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u w:val="single"/>
          <w:lang w:eastAsia="en-GB"/>
        </w:rPr>
      </w:pPr>
      <w:r w:rsidRPr="000B0F33">
        <w:rPr>
          <w:rFonts w:ascii="Arial" w:eastAsia="Times New Roman" w:hAnsi="Arial" w:cs="Arial"/>
          <w:b/>
          <w:bCs/>
          <w:color w:val="000000"/>
          <w:sz w:val="24"/>
          <w:szCs w:val="24"/>
          <w:u w:val="single"/>
          <w:bdr w:val="none" w:sz="0" w:space="0" w:color="auto" w:frame="1"/>
          <w:lang w:eastAsia="en-GB"/>
        </w:rPr>
        <w:t>Equality</w:t>
      </w:r>
      <w:r w:rsidR="000B0F33" w:rsidRPr="000B0F33">
        <w:rPr>
          <w:rFonts w:ascii="Arial" w:eastAsia="Times New Roman" w:hAnsi="Arial" w:cs="Arial"/>
          <w:b/>
          <w:bCs/>
          <w:color w:val="000000"/>
          <w:sz w:val="24"/>
          <w:szCs w:val="24"/>
          <w:u w:val="single"/>
          <w:bdr w:val="none" w:sz="0" w:space="0" w:color="auto" w:frame="1"/>
          <w:lang w:eastAsia="en-GB"/>
        </w:rPr>
        <w:t xml:space="preserve"> and Diversity</w:t>
      </w:r>
      <w:r w:rsidRPr="000B0F33">
        <w:rPr>
          <w:rFonts w:ascii="Arial" w:eastAsia="Times New Roman" w:hAnsi="Arial" w:cs="Arial"/>
          <w:b/>
          <w:bCs/>
          <w:color w:val="000000"/>
          <w:sz w:val="24"/>
          <w:szCs w:val="24"/>
          <w:u w:val="single"/>
          <w:bdr w:val="none" w:sz="0" w:space="0" w:color="auto" w:frame="1"/>
          <w:lang w:eastAsia="en-GB"/>
        </w:rPr>
        <w:t xml:space="preserve"> Information</w:t>
      </w:r>
      <w:r w:rsidR="0021148B" w:rsidRPr="000B0F33">
        <w:rPr>
          <w:rFonts w:ascii="Arial" w:eastAsia="Times New Roman" w:hAnsi="Arial" w:cs="Arial"/>
          <w:b/>
          <w:bCs/>
          <w:color w:val="000000"/>
          <w:sz w:val="24"/>
          <w:szCs w:val="24"/>
          <w:u w:val="single"/>
          <w:bdr w:val="none" w:sz="0" w:space="0" w:color="auto" w:frame="1"/>
          <w:lang w:eastAsia="en-GB"/>
        </w:rPr>
        <w:t xml:space="preserve">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i/>
          <w:iCs/>
          <w:color w:val="000000"/>
          <w:sz w:val="24"/>
          <w:szCs w:val="24"/>
          <w:bdr w:val="none" w:sz="0" w:space="0" w:color="auto" w:frame="1"/>
          <w:lang w:eastAsia="en-GB"/>
        </w:rPr>
        <w:t>This informat</w:t>
      </w:r>
      <w:r w:rsidR="00C45F98">
        <w:rPr>
          <w:rFonts w:ascii="Arial" w:eastAsia="Times New Roman" w:hAnsi="Arial" w:cs="Arial"/>
          <w:i/>
          <w:iCs/>
          <w:color w:val="000000"/>
          <w:sz w:val="24"/>
          <w:szCs w:val="24"/>
          <w:bdr w:val="none" w:sz="0" w:space="0" w:color="auto" w:frame="1"/>
          <w:lang w:eastAsia="en-GB"/>
        </w:rPr>
        <w:t>ion was updated in December 2023</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St Joseph’s Primary</w:t>
      </w:r>
      <w:r w:rsidRPr="00CF11B4">
        <w:rPr>
          <w:rFonts w:ascii="Arial" w:eastAsia="Times New Roman" w:hAnsi="Arial" w:cs="Arial"/>
          <w:color w:val="000000"/>
          <w:sz w:val="24"/>
          <w:szCs w:val="24"/>
          <w:bdr w:val="none" w:sz="0" w:space="0" w:color="auto" w:frame="1"/>
          <w:lang w:eastAsia="en-GB"/>
        </w:rPr>
        <w:t xml:space="preserve"> is an inclusive school where we focus on the well-being and progress of every child and where all members of our community are of equal worth.</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0B0F33" w:rsidRDefault="00CF11B4" w:rsidP="00CF11B4">
      <w:pPr>
        <w:shd w:val="clear" w:color="auto" w:fill="FFFFFF"/>
        <w:spacing w:after="0" w:line="240" w:lineRule="auto"/>
        <w:textAlignment w:val="top"/>
        <w:rPr>
          <w:rFonts w:ascii="Arial" w:eastAsia="Times New Roman" w:hAnsi="Arial" w:cs="Arial"/>
          <w:color w:val="000000"/>
          <w:sz w:val="24"/>
          <w:szCs w:val="24"/>
          <w:bdr w:val="none" w:sz="0" w:space="0" w:color="auto" w:frame="1"/>
          <w:lang w:eastAsia="en-GB"/>
        </w:rPr>
      </w:pPr>
      <w:r w:rsidRPr="00CF11B4">
        <w:rPr>
          <w:rFonts w:ascii="Arial" w:eastAsia="Times New Roman" w:hAnsi="Arial" w:cs="Arial"/>
          <w:color w:val="000000"/>
          <w:sz w:val="24"/>
          <w:szCs w:val="24"/>
          <w:bdr w:val="none" w:sz="0" w:space="0" w:color="auto" w:frame="1"/>
          <w:lang w:eastAsia="en-GB"/>
        </w:rPr>
        <w:t>The information published here meets the requirements under the following legislation:</w:t>
      </w:r>
    </w:p>
    <w:p w:rsidR="000B0F33" w:rsidRDefault="000B0F33" w:rsidP="00CF11B4">
      <w:pPr>
        <w:shd w:val="clear" w:color="auto" w:fill="FFFFFF"/>
        <w:spacing w:after="0" w:line="240" w:lineRule="auto"/>
        <w:textAlignment w:val="top"/>
        <w:rPr>
          <w:rFonts w:ascii="Arial" w:eastAsia="Times New Roman" w:hAnsi="Arial" w:cs="Arial"/>
          <w:color w:val="000000"/>
          <w:sz w:val="24"/>
          <w:szCs w:val="24"/>
          <w:bdr w:val="none" w:sz="0" w:space="0" w:color="auto" w:frame="1"/>
          <w:lang w:eastAsia="en-GB"/>
        </w:rPr>
      </w:pPr>
    </w:p>
    <w:p w:rsidR="000B0F33" w:rsidRDefault="00634022" w:rsidP="00CF11B4">
      <w:pPr>
        <w:shd w:val="clear" w:color="auto" w:fill="FFFFFF"/>
        <w:spacing w:after="0" w:line="240" w:lineRule="auto"/>
        <w:textAlignment w:val="top"/>
        <w:rPr>
          <w:rFonts w:ascii="Arial" w:eastAsia="Times New Roman" w:hAnsi="Arial" w:cs="Arial"/>
          <w:color w:val="000000"/>
          <w:sz w:val="24"/>
          <w:szCs w:val="24"/>
          <w:bdr w:val="none" w:sz="0" w:space="0" w:color="auto" w:frame="1"/>
          <w:lang w:eastAsia="en-GB"/>
        </w:rPr>
      </w:pPr>
      <w:hyperlink r:id="rId5" w:history="1">
        <w:r w:rsidR="000B0F33" w:rsidRPr="00F32BC9">
          <w:rPr>
            <w:rStyle w:val="Hyperlink"/>
            <w:rFonts w:ascii="Arial" w:eastAsia="Times New Roman" w:hAnsi="Arial" w:cs="Arial"/>
            <w:sz w:val="24"/>
            <w:szCs w:val="24"/>
            <w:bdr w:val="none" w:sz="0" w:space="0" w:color="auto" w:frame="1"/>
            <w:lang w:eastAsia="en-GB"/>
          </w:rPr>
          <w:t>https://www.legislation.gov.uk/uksi/2014/1530/contents/made</w:t>
        </w:r>
      </w:hyperlink>
    </w:p>
    <w:p w:rsidR="000B0F33" w:rsidRPr="00CF11B4" w:rsidRDefault="000B0F33" w:rsidP="00CF11B4">
      <w:pPr>
        <w:shd w:val="clear" w:color="auto" w:fill="FFFFFF"/>
        <w:spacing w:after="0" w:line="240" w:lineRule="auto"/>
        <w:textAlignment w:val="top"/>
        <w:rPr>
          <w:rFonts w:ascii="Arial" w:eastAsia="Times New Roman" w:hAnsi="Arial" w:cs="Arial"/>
          <w:color w:val="000000"/>
          <w:sz w:val="24"/>
          <w:szCs w:val="24"/>
          <w:bdr w:val="none" w:sz="0" w:space="0" w:color="auto" w:frame="1"/>
          <w:lang w:eastAsia="en-GB"/>
        </w:rPr>
      </w:pPr>
    </w:p>
    <w:p w:rsidR="00CF11B4" w:rsidRPr="00CF11B4" w:rsidRDefault="00CF11B4" w:rsidP="00CF11B4">
      <w:pPr>
        <w:numPr>
          <w:ilvl w:val="0"/>
          <w:numId w:val="1"/>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bdr w:val="none" w:sz="0" w:space="0" w:color="auto" w:frame="1"/>
          <w:lang w:eastAsia="en-GB"/>
        </w:rPr>
        <w:t> </w:t>
      </w:r>
      <w:hyperlink r:id="rId6" w:history="1">
        <w:r w:rsidRPr="00CF11B4">
          <w:rPr>
            <w:rFonts w:ascii="Arial" w:eastAsia="Times New Roman" w:hAnsi="Arial" w:cs="Arial"/>
            <w:color w:val="1155CC"/>
            <w:sz w:val="24"/>
            <w:szCs w:val="24"/>
            <w:bdr w:val="none" w:sz="0" w:space="0" w:color="auto" w:frame="1"/>
            <w:lang w:eastAsia="en-GB"/>
          </w:rPr>
          <w:t>The Equality Act 2010</w:t>
        </w:r>
      </w:hyperlink>
      <w:r w:rsidRPr="00CF11B4">
        <w:rPr>
          <w:rFonts w:ascii="Arial" w:eastAsia="Times New Roman" w:hAnsi="Arial" w:cs="Arial"/>
          <w:color w:val="000000"/>
          <w:sz w:val="24"/>
          <w:szCs w:val="24"/>
          <w:bdr w:val="none" w:sz="0" w:space="0" w:color="auto" w:frame="1"/>
          <w:lang w:eastAsia="en-GB"/>
        </w:rPr>
        <w:t>, which introduced the public sector equality duty</w:t>
      </w:r>
      <w:r w:rsidRPr="00CF11B4">
        <w:rPr>
          <w:rFonts w:ascii="Arial" w:eastAsia="Times New Roman" w:hAnsi="Arial" w:cs="Arial"/>
          <w:color w:val="000000"/>
          <w:sz w:val="24"/>
          <w:szCs w:val="24"/>
          <w:bdr w:val="none" w:sz="0" w:space="0" w:color="auto" w:frame="1"/>
          <w:shd w:val="clear" w:color="auto" w:fill="FFFFFF"/>
          <w:lang w:eastAsia="en-GB"/>
        </w:rPr>
        <w:t> and protects people from discrimination</w:t>
      </w:r>
    </w:p>
    <w:p w:rsidR="00CF11B4" w:rsidRPr="00CF11B4" w:rsidRDefault="00634022" w:rsidP="00CF11B4">
      <w:pPr>
        <w:numPr>
          <w:ilvl w:val="0"/>
          <w:numId w:val="1"/>
        </w:numPr>
        <w:spacing w:after="0" w:line="240" w:lineRule="auto"/>
        <w:ind w:left="0"/>
        <w:textAlignment w:val="top"/>
        <w:rPr>
          <w:rFonts w:ascii="Arial" w:eastAsia="Times New Roman" w:hAnsi="Arial" w:cs="Arial"/>
          <w:color w:val="000000"/>
          <w:sz w:val="24"/>
          <w:szCs w:val="24"/>
          <w:lang w:eastAsia="en-GB"/>
        </w:rPr>
      </w:pPr>
      <w:hyperlink r:id="rId7" w:history="1">
        <w:r w:rsidR="00CF11B4" w:rsidRPr="00CF11B4">
          <w:rPr>
            <w:rFonts w:ascii="Arial" w:eastAsia="Times New Roman" w:hAnsi="Arial" w:cs="Arial"/>
            <w:color w:val="692222"/>
            <w:bdr w:val="none" w:sz="0" w:space="0" w:color="auto" w:frame="1"/>
            <w:lang w:eastAsia="en-GB"/>
          </w:rPr>
          <w:t> </w:t>
        </w:r>
      </w:hyperlink>
      <w:hyperlink r:id="rId8" w:history="1">
        <w:r w:rsidR="00CF11B4" w:rsidRPr="00CF11B4">
          <w:rPr>
            <w:rFonts w:ascii="Arial" w:eastAsia="Times New Roman" w:hAnsi="Arial" w:cs="Arial"/>
            <w:color w:val="1155CC"/>
            <w:sz w:val="24"/>
            <w:szCs w:val="24"/>
            <w:bdr w:val="none" w:sz="0" w:space="0" w:color="auto" w:frame="1"/>
            <w:lang w:eastAsia="en-GB"/>
          </w:rPr>
          <w:t>The Equality Act 2010 (Specific Duties) Regulations 2011</w:t>
        </w:r>
      </w:hyperlink>
      <w:r w:rsidR="00CF11B4" w:rsidRPr="00CF11B4">
        <w:rPr>
          <w:rFonts w:ascii="Arial" w:eastAsia="Times New Roman" w:hAnsi="Arial" w:cs="Arial"/>
          <w:color w:val="000000"/>
          <w:sz w:val="24"/>
          <w:szCs w:val="24"/>
          <w:bdr w:val="none" w:sz="0" w:space="0" w:color="auto" w:frame="1"/>
          <w:lang w:eastAsia="en-GB"/>
        </w:rPr>
        <w:t>, which require schools to publish information to demonstrate how they are complying with the public sector equality duty</w:t>
      </w:r>
      <w:r w:rsidR="00CF11B4" w:rsidRPr="00CF11B4">
        <w:rPr>
          <w:rFonts w:ascii="Arial" w:eastAsia="Times New Roman" w:hAnsi="Arial" w:cs="Arial"/>
          <w:color w:val="000000"/>
          <w:sz w:val="24"/>
          <w:szCs w:val="24"/>
          <w:bdr w:val="none" w:sz="0" w:space="0" w:color="auto" w:frame="1"/>
          <w:shd w:val="clear" w:color="auto" w:fill="FFFFFF"/>
          <w:lang w:eastAsia="en-GB"/>
        </w:rPr>
        <w:t> and to publish equality objectives</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This document is also based on Department for Education (</w:t>
      </w:r>
      <w:proofErr w:type="spellStart"/>
      <w:r w:rsidRPr="00CF11B4">
        <w:rPr>
          <w:rFonts w:ascii="Arial" w:eastAsia="Times New Roman" w:hAnsi="Arial" w:cs="Arial"/>
          <w:color w:val="000000"/>
          <w:sz w:val="24"/>
          <w:szCs w:val="24"/>
          <w:bdr w:val="none" w:sz="0" w:space="0" w:color="auto" w:frame="1"/>
          <w:lang w:eastAsia="en-GB"/>
        </w:rPr>
        <w:t>DfE</w:t>
      </w:r>
      <w:proofErr w:type="spellEnd"/>
      <w:r w:rsidRPr="00CF11B4">
        <w:rPr>
          <w:rFonts w:ascii="Arial" w:eastAsia="Times New Roman" w:hAnsi="Arial" w:cs="Arial"/>
          <w:color w:val="000000"/>
          <w:sz w:val="24"/>
          <w:szCs w:val="24"/>
          <w:bdr w:val="none" w:sz="0" w:space="0" w:color="auto" w:frame="1"/>
          <w:lang w:eastAsia="en-GB"/>
        </w:rPr>
        <w:t>) guidance:</w:t>
      </w:r>
      <w:hyperlink r:id="rId9" w:history="1">
        <w:r w:rsidRPr="00CF11B4">
          <w:rPr>
            <w:rFonts w:ascii="Arial" w:eastAsia="Times New Roman" w:hAnsi="Arial" w:cs="Arial"/>
            <w:color w:val="692222"/>
            <w:bdr w:val="none" w:sz="0" w:space="0" w:color="auto" w:frame="1"/>
            <w:lang w:eastAsia="en-GB"/>
          </w:rPr>
          <w:t> </w:t>
        </w:r>
      </w:hyperlink>
      <w:hyperlink r:id="rId10" w:history="1">
        <w:r w:rsidRPr="00CF11B4">
          <w:rPr>
            <w:rFonts w:ascii="Arial" w:eastAsia="Times New Roman" w:hAnsi="Arial" w:cs="Arial"/>
            <w:color w:val="1155CC"/>
            <w:sz w:val="24"/>
            <w:szCs w:val="24"/>
            <w:bdr w:val="none" w:sz="0" w:space="0" w:color="auto" w:frame="1"/>
            <w:lang w:eastAsia="en-GB"/>
          </w:rPr>
          <w:t>The Equality Act 2010 and schools.</w:t>
        </w:r>
      </w:hyperlink>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Our school aims to meet its obligations under the public sector equality duty by having due regard to the need to:</w:t>
      </w:r>
    </w:p>
    <w:p w:rsidR="00CF11B4" w:rsidRPr="00CF11B4" w:rsidRDefault="00CF11B4" w:rsidP="00CF11B4">
      <w:pPr>
        <w:numPr>
          <w:ilvl w:val="0"/>
          <w:numId w:val="2"/>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Eliminate unlawful discrimination, harassment, victimisation and any other conduct prohibited by the Equality Act 2010</w:t>
      </w:r>
    </w:p>
    <w:p w:rsidR="00CF11B4" w:rsidRPr="00CF11B4" w:rsidRDefault="00CF11B4" w:rsidP="00CF11B4">
      <w:pPr>
        <w:numPr>
          <w:ilvl w:val="0"/>
          <w:numId w:val="2"/>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Advance equality of opportunity between people who share a protected characteristic and people who do not share it</w:t>
      </w:r>
    </w:p>
    <w:p w:rsidR="00CF11B4" w:rsidRPr="00CF11B4" w:rsidRDefault="00CF11B4" w:rsidP="00CF11B4">
      <w:pPr>
        <w:numPr>
          <w:ilvl w:val="0"/>
          <w:numId w:val="2"/>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Foster good relations between people who share a protected characteristic and people who do not share it.</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b/>
          <w:bCs/>
          <w:color w:val="000000"/>
          <w:sz w:val="24"/>
          <w:szCs w:val="24"/>
          <w:bdr w:val="none" w:sz="0" w:space="0" w:color="auto" w:frame="1"/>
          <w:lang w:eastAsia="en-GB"/>
        </w:rPr>
        <w:t>We eliminate discrimination by</w:t>
      </w:r>
      <w:r w:rsidRPr="00CF11B4">
        <w:rPr>
          <w:rFonts w:ascii="Arial" w:eastAsia="Times New Roman" w:hAnsi="Arial" w:cs="Arial"/>
          <w:color w:val="000000"/>
          <w:sz w:val="24"/>
          <w:szCs w:val="24"/>
          <w:bdr w:val="none" w:sz="0" w:space="0" w:color="auto" w:frame="1"/>
          <w:lang w:eastAsia="en-GB"/>
        </w:rPr>
        <w:t>:</w:t>
      </w:r>
    </w:p>
    <w:p w:rsidR="00CF11B4" w:rsidRPr="00CF11B4" w:rsidRDefault="00CF11B4" w:rsidP="00CF11B4">
      <w:pPr>
        <w:numPr>
          <w:ilvl w:val="0"/>
          <w:numId w:val="3"/>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Adopting a Behaviour Policy and an Anti-bullying policy which ensures that all children feel safe at school and that any prejudicial bullying is addressed.</w:t>
      </w:r>
    </w:p>
    <w:p w:rsidR="00CF11B4" w:rsidRPr="00CF11B4" w:rsidRDefault="00CF11B4" w:rsidP="00CF11B4">
      <w:pPr>
        <w:numPr>
          <w:ilvl w:val="0"/>
          <w:numId w:val="3"/>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Reporting, responding to and monitoring all racist incidents thoroughly.</w:t>
      </w:r>
    </w:p>
    <w:p w:rsidR="00CF11B4" w:rsidRPr="00CF11B4" w:rsidRDefault="00CF11B4" w:rsidP="00CF11B4">
      <w:pPr>
        <w:numPr>
          <w:ilvl w:val="0"/>
          <w:numId w:val="3"/>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Regularly monitoring the curriculum to ensure that it meets the needs of all pupils and that it promotes respect for diversity and challenges negative stereotyping.</w:t>
      </w:r>
    </w:p>
    <w:p w:rsidR="00CF11B4" w:rsidRPr="00CF11B4" w:rsidRDefault="00CF11B4" w:rsidP="00CF11B4">
      <w:pPr>
        <w:numPr>
          <w:ilvl w:val="0"/>
          <w:numId w:val="3"/>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Ensuring that, where relevant, our policies include reference to the importance of avoiding discrimination and other prohibited conduct.</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bdr w:val="none" w:sz="0" w:space="0" w:color="auto" w:frame="1"/>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b/>
          <w:bCs/>
          <w:color w:val="000000"/>
          <w:sz w:val="24"/>
          <w:szCs w:val="24"/>
          <w:bdr w:val="none" w:sz="0" w:space="0" w:color="auto" w:frame="1"/>
          <w:lang w:eastAsia="en-GB"/>
        </w:rPr>
        <w:t>We advance equality of opportunity by</w:t>
      </w:r>
      <w:r w:rsidRPr="00CF11B4">
        <w:rPr>
          <w:rFonts w:ascii="Arial" w:eastAsia="Times New Roman" w:hAnsi="Arial" w:cs="Arial"/>
          <w:color w:val="000000"/>
          <w:sz w:val="24"/>
          <w:szCs w:val="24"/>
          <w:bdr w:val="none" w:sz="0" w:space="0" w:color="auto" w:frame="1"/>
          <w:lang w:eastAsia="en-GB"/>
        </w:rPr>
        <w:t>:</w:t>
      </w:r>
    </w:p>
    <w:p w:rsidR="00CF11B4" w:rsidRPr="00CF11B4" w:rsidRDefault="00CF11B4" w:rsidP="00CF11B4">
      <w:pPr>
        <w:numPr>
          <w:ilvl w:val="0"/>
          <w:numId w:val="4"/>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Collecting and analysing performance data each year showing how pupils from different groups are performing. This includes groups of pupils with protected characteristics, as well as pupils eligible for Free School Meals, pupils with Special Educational Needs, pupils for whom English is an additional language, Looked after Children, and young carers.</w:t>
      </w:r>
    </w:p>
    <w:p w:rsidR="00CF11B4" w:rsidRPr="00CF11B4" w:rsidRDefault="00CF11B4" w:rsidP="00CF11B4">
      <w:pPr>
        <w:numPr>
          <w:ilvl w:val="0"/>
          <w:numId w:val="4"/>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Using the information we gather to identify strengths and areas of development and to implement actions in response to our findings.</w:t>
      </w:r>
    </w:p>
    <w:p w:rsidR="00CF11B4" w:rsidRPr="00CF11B4" w:rsidRDefault="00CF11B4" w:rsidP="00CF11B4">
      <w:pPr>
        <w:numPr>
          <w:ilvl w:val="0"/>
          <w:numId w:val="4"/>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Removing or minimising disadvantages suffered by people which are connected to a particular characteristic they have. </w:t>
      </w:r>
    </w:p>
    <w:p w:rsidR="00CF11B4" w:rsidRPr="00CF11B4" w:rsidRDefault="00CF11B4" w:rsidP="00CF11B4">
      <w:pPr>
        <w:numPr>
          <w:ilvl w:val="0"/>
          <w:numId w:val="4"/>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lastRenderedPageBreak/>
        <w:t>Taking steps to meet the particular needs of people who have a particular characteristic (for example through our Accessibility Plan).</w:t>
      </w:r>
    </w:p>
    <w:p w:rsidR="00CF11B4" w:rsidRPr="00CF11B4" w:rsidRDefault="00CF11B4" w:rsidP="00CF11B4">
      <w:pPr>
        <w:numPr>
          <w:ilvl w:val="0"/>
          <w:numId w:val="4"/>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Ensuring all pupils have the opportunity to access extra-curricular provision.</w:t>
      </w:r>
    </w:p>
    <w:p w:rsidR="00CF11B4" w:rsidRPr="00CF11B4" w:rsidRDefault="00CF11B4" w:rsidP="00CF11B4">
      <w:pPr>
        <w:numPr>
          <w:ilvl w:val="0"/>
          <w:numId w:val="4"/>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Ensuring teaching is of the highest quality so that children reach their potential and all pupils are given equal entitlement to success.</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bdr w:val="none" w:sz="0" w:space="0" w:color="auto" w:frame="1"/>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b/>
          <w:bCs/>
          <w:color w:val="000000"/>
          <w:sz w:val="24"/>
          <w:szCs w:val="24"/>
          <w:bdr w:val="none" w:sz="0" w:space="0" w:color="auto" w:frame="1"/>
          <w:lang w:eastAsia="en-GB"/>
        </w:rPr>
        <w:t>We foster good relations by</w:t>
      </w:r>
      <w:r w:rsidRPr="00CF11B4">
        <w:rPr>
          <w:rFonts w:ascii="Arial" w:eastAsia="Times New Roman" w:hAnsi="Arial" w:cs="Arial"/>
          <w:color w:val="000000"/>
          <w:sz w:val="24"/>
          <w:szCs w:val="24"/>
          <w:bdr w:val="none" w:sz="0" w:space="0" w:color="auto" w:frame="1"/>
          <w:lang w:eastAsia="en-GB"/>
        </w:rPr>
        <w:t>:</w:t>
      </w:r>
    </w:p>
    <w:p w:rsidR="00CF11B4" w:rsidRPr="00CF11B4" w:rsidRDefault="00CF11B4" w:rsidP="00CF11B4">
      <w:pPr>
        <w:numPr>
          <w:ilvl w:val="0"/>
          <w:numId w:val="5"/>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Ensu</w:t>
      </w:r>
      <w:r>
        <w:rPr>
          <w:rFonts w:ascii="Arial" w:eastAsia="Times New Roman" w:hAnsi="Arial" w:cs="Arial"/>
          <w:color w:val="000000"/>
          <w:sz w:val="24"/>
          <w:szCs w:val="24"/>
          <w:bdr w:val="none" w:sz="0" w:space="0" w:color="auto" w:frame="1"/>
          <w:lang w:eastAsia="en-GB"/>
        </w:rPr>
        <w:t>ring that St Joseph’s Primary School</w:t>
      </w:r>
      <w:r w:rsidRPr="00CF11B4">
        <w:rPr>
          <w:rFonts w:ascii="Arial" w:eastAsia="Times New Roman" w:hAnsi="Arial" w:cs="Arial"/>
          <w:color w:val="000000"/>
          <w:sz w:val="24"/>
          <w:szCs w:val="24"/>
          <w:bdr w:val="none" w:sz="0" w:space="0" w:color="auto" w:frame="1"/>
          <w:lang w:eastAsia="en-GB"/>
        </w:rPr>
        <w:t xml:space="preserve"> is seen as a community school within our local area.</w:t>
      </w:r>
    </w:p>
    <w:p w:rsidR="00CF11B4" w:rsidRPr="00CF11B4" w:rsidRDefault="00CF11B4" w:rsidP="00CF11B4">
      <w:pPr>
        <w:numPr>
          <w:ilvl w:val="0"/>
          <w:numId w:val="5"/>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Promoting tolerance, friendship and understanding of a range of religions and cultures through different aspects of our curriculum. This includes teaching in RE, citizenship and personal, social, health and economic (PSHE) education, but also activities</w:t>
      </w:r>
      <w:r>
        <w:rPr>
          <w:rFonts w:ascii="Arial" w:eastAsia="Times New Roman" w:hAnsi="Arial" w:cs="Arial"/>
          <w:color w:val="000000"/>
          <w:sz w:val="24"/>
          <w:szCs w:val="24"/>
          <w:bdr w:val="none" w:sz="0" w:space="0" w:color="auto" w:frame="1"/>
          <w:lang w:eastAsia="en-GB"/>
        </w:rPr>
        <w:t xml:space="preserve"> in other curriculum areas.</w:t>
      </w:r>
    </w:p>
    <w:p w:rsidR="00CF11B4" w:rsidRPr="00CF11B4" w:rsidRDefault="00CF11B4" w:rsidP="00CF11B4">
      <w:pPr>
        <w:numPr>
          <w:ilvl w:val="0"/>
          <w:numId w:val="5"/>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Ensuring that collective worship includes stories from a range of cultures and religions and promotes the values of a</w:t>
      </w:r>
      <w:r w:rsidRPr="00CF11B4">
        <w:rPr>
          <w:rFonts w:ascii="Arial" w:eastAsia="Times New Roman" w:hAnsi="Arial" w:cs="Arial"/>
          <w:color w:val="000000"/>
          <w:sz w:val="24"/>
          <w:szCs w:val="24"/>
          <w:bdr w:val="none" w:sz="0" w:space="0" w:color="auto" w:frame="1"/>
          <w:shd w:val="clear" w:color="auto" w:fill="FFFFFF"/>
          <w:lang w:eastAsia="en-GB"/>
        </w:rPr>
        <w:t>cceptance, fairness, compassion, justice, and respect.</w:t>
      </w:r>
    </w:p>
    <w:p w:rsidR="00CF11B4" w:rsidRPr="00CF11B4" w:rsidRDefault="00CF11B4" w:rsidP="00CF11B4">
      <w:pPr>
        <w:numPr>
          <w:ilvl w:val="0"/>
          <w:numId w:val="5"/>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 xml:space="preserve">Holding assemblies </w:t>
      </w:r>
      <w:r>
        <w:rPr>
          <w:rFonts w:ascii="Arial" w:eastAsia="Times New Roman" w:hAnsi="Arial" w:cs="Arial"/>
          <w:color w:val="000000"/>
          <w:sz w:val="24"/>
          <w:szCs w:val="24"/>
          <w:bdr w:val="none" w:sz="0" w:space="0" w:color="auto" w:frame="1"/>
          <w:lang w:eastAsia="en-GB"/>
        </w:rPr>
        <w:t xml:space="preserve">and focus weeks </w:t>
      </w:r>
      <w:r w:rsidRPr="00CF11B4">
        <w:rPr>
          <w:rFonts w:ascii="Arial" w:eastAsia="Times New Roman" w:hAnsi="Arial" w:cs="Arial"/>
          <w:color w:val="000000"/>
          <w:sz w:val="24"/>
          <w:szCs w:val="24"/>
          <w:bdr w:val="none" w:sz="0" w:space="0" w:color="auto" w:frame="1"/>
          <w:lang w:eastAsia="en-GB"/>
        </w:rPr>
        <w:t>dealing with relevant issues.</w:t>
      </w:r>
    </w:p>
    <w:p w:rsidR="00CF11B4" w:rsidRPr="00CF11B4" w:rsidRDefault="00CF11B4" w:rsidP="00CF11B4">
      <w:pPr>
        <w:shd w:val="clear" w:color="auto" w:fill="FFFFFF"/>
        <w:spacing w:after="0" w:line="240" w:lineRule="auto"/>
        <w:ind w:left="72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b/>
          <w:bCs/>
          <w:color w:val="000000"/>
          <w:sz w:val="24"/>
          <w:szCs w:val="24"/>
          <w:bdr w:val="none" w:sz="0" w:space="0" w:color="auto" w:frame="1"/>
          <w:lang w:eastAsia="en-GB"/>
        </w:rPr>
        <w:t>Eq</w:t>
      </w:r>
      <w:r w:rsidR="00C45F98">
        <w:rPr>
          <w:rFonts w:ascii="Arial" w:eastAsia="Times New Roman" w:hAnsi="Arial" w:cs="Arial"/>
          <w:b/>
          <w:bCs/>
          <w:color w:val="000000"/>
          <w:sz w:val="24"/>
          <w:szCs w:val="24"/>
          <w:bdr w:val="none" w:sz="0" w:space="0" w:color="auto" w:frame="1"/>
          <w:lang w:eastAsia="en-GB"/>
        </w:rPr>
        <w:t>uality objectives (December 2023</w:t>
      </w:r>
      <w:r w:rsidRPr="00CF11B4">
        <w:rPr>
          <w:rFonts w:ascii="Arial" w:eastAsia="Times New Roman" w:hAnsi="Arial" w:cs="Arial"/>
          <w:b/>
          <w:bCs/>
          <w:color w:val="000000"/>
          <w:sz w:val="24"/>
          <w:szCs w:val="24"/>
          <w:bdr w:val="none" w:sz="0" w:space="0" w:color="auto" w:frame="1"/>
          <w:lang w:eastAsia="en-GB"/>
        </w:rPr>
        <w:t>)</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In order to advance equality within the school, and in order to comply with the public sector equality duty, we have set the following equality objectives:</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numPr>
          <w:ilvl w:val="0"/>
          <w:numId w:val="6"/>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To ensure all staff receive training in the Equality Act, and that this is incorporated into our induction programme.</w:t>
      </w:r>
    </w:p>
    <w:p w:rsidR="00CF11B4" w:rsidRPr="00CF11B4" w:rsidRDefault="00CF11B4" w:rsidP="00CF11B4">
      <w:pPr>
        <w:numPr>
          <w:ilvl w:val="0"/>
          <w:numId w:val="6"/>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To ensure the school environment is as accessible as possible to pupils, staff and visitors (see Accessibility Plan)</w:t>
      </w:r>
    </w:p>
    <w:p w:rsidR="00CF11B4" w:rsidRPr="00CF11B4" w:rsidRDefault="00CF11B4" w:rsidP="00CF11B4">
      <w:pPr>
        <w:numPr>
          <w:ilvl w:val="0"/>
          <w:numId w:val="6"/>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To close the gap in attainment between boys and girls at the end of Key Stage 2 (reading, writing and Maths combined)</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b/>
          <w:bCs/>
          <w:color w:val="000000"/>
          <w:sz w:val="24"/>
          <w:szCs w:val="24"/>
          <w:bdr w:val="none" w:sz="0" w:space="0" w:color="auto" w:frame="1"/>
          <w:lang w:eastAsia="en-GB"/>
        </w:rPr>
        <w:t>Monitoring arrangements</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numPr>
          <w:ilvl w:val="0"/>
          <w:numId w:val="7"/>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 xml:space="preserve">The </w:t>
      </w:r>
      <w:proofErr w:type="spellStart"/>
      <w:r w:rsidRPr="00CF11B4">
        <w:rPr>
          <w:rFonts w:ascii="Arial" w:eastAsia="Times New Roman" w:hAnsi="Arial" w:cs="Arial"/>
          <w:color w:val="000000"/>
          <w:sz w:val="24"/>
          <w:szCs w:val="24"/>
          <w:bdr w:val="none" w:sz="0" w:space="0" w:color="auto" w:frame="1"/>
          <w:lang w:eastAsia="en-GB"/>
        </w:rPr>
        <w:t>headteacher</w:t>
      </w:r>
      <w:proofErr w:type="spellEnd"/>
      <w:r w:rsidRPr="00CF11B4">
        <w:rPr>
          <w:rFonts w:ascii="Arial" w:eastAsia="Times New Roman" w:hAnsi="Arial" w:cs="Arial"/>
          <w:color w:val="000000"/>
          <w:sz w:val="24"/>
          <w:szCs w:val="24"/>
          <w:bdr w:val="none" w:sz="0" w:space="0" w:color="auto" w:frame="1"/>
          <w:lang w:eastAsia="en-GB"/>
        </w:rPr>
        <w:t xml:space="preserve"> will update the equality information we publish at least every year.</w:t>
      </w:r>
    </w:p>
    <w:p w:rsidR="00CF11B4" w:rsidRPr="00CF11B4" w:rsidRDefault="00CF11B4" w:rsidP="00CF11B4">
      <w:pPr>
        <w:numPr>
          <w:ilvl w:val="0"/>
          <w:numId w:val="7"/>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 xml:space="preserve">Equality objectives will be reviewed and updated by the </w:t>
      </w:r>
      <w:proofErr w:type="spellStart"/>
      <w:r w:rsidRPr="00CF11B4">
        <w:rPr>
          <w:rFonts w:ascii="Arial" w:eastAsia="Times New Roman" w:hAnsi="Arial" w:cs="Arial"/>
          <w:color w:val="000000"/>
          <w:sz w:val="24"/>
          <w:szCs w:val="24"/>
          <w:bdr w:val="none" w:sz="0" w:space="0" w:color="auto" w:frame="1"/>
          <w:lang w:eastAsia="en-GB"/>
        </w:rPr>
        <w:t>headteacher</w:t>
      </w:r>
      <w:proofErr w:type="spellEnd"/>
      <w:r w:rsidRPr="00CF11B4">
        <w:rPr>
          <w:rFonts w:ascii="Arial" w:eastAsia="Times New Roman" w:hAnsi="Arial" w:cs="Arial"/>
          <w:color w:val="000000"/>
          <w:sz w:val="24"/>
          <w:szCs w:val="24"/>
          <w:bdr w:val="none" w:sz="0" w:space="0" w:color="auto" w:frame="1"/>
          <w:lang w:eastAsia="en-GB"/>
        </w:rPr>
        <w:t xml:space="preserve"> at least every 4 years.</w:t>
      </w:r>
    </w:p>
    <w:p w:rsidR="00CF11B4" w:rsidRPr="00CF11B4" w:rsidRDefault="00CF11B4" w:rsidP="00CF11B4">
      <w:pPr>
        <w:numPr>
          <w:ilvl w:val="0"/>
          <w:numId w:val="7"/>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 xml:space="preserve">This document will be approved by </w:t>
      </w:r>
      <w:r>
        <w:rPr>
          <w:rFonts w:ascii="Arial" w:eastAsia="Times New Roman" w:hAnsi="Arial" w:cs="Arial"/>
          <w:color w:val="000000"/>
          <w:sz w:val="24"/>
          <w:szCs w:val="24"/>
          <w:bdr w:val="none" w:sz="0" w:space="0" w:color="auto" w:frame="1"/>
          <w:lang w:eastAsia="en-GB"/>
        </w:rPr>
        <w:t xml:space="preserve">the </w:t>
      </w:r>
      <w:proofErr w:type="spellStart"/>
      <w:r>
        <w:rPr>
          <w:rFonts w:ascii="Arial" w:eastAsia="Times New Roman" w:hAnsi="Arial" w:cs="Arial"/>
          <w:color w:val="000000"/>
          <w:sz w:val="24"/>
          <w:szCs w:val="24"/>
          <w:bdr w:val="none" w:sz="0" w:space="0" w:color="auto" w:frame="1"/>
          <w:lang w:eastAsia="en-GB"/>
        </w:rPr>
        <w:t>headteacher</w:t>
      </w:r>
      <w:proofErr w:type="spellEnd"/>
      <w:r>
        <w:rPr>
          <w:rFonts w:ascii="Arial" w:eastAsia="Times New Roman" w:hAnsi="Arial" w:cs="Arial"/>
          <w:color w:val="000000"/>
          <w:sz w:val="24"/>
          <w:szCs w:val="24"/>
          <w:bdr w:val="none" w:sz="0" w:space="0" w:color="auto" w:frame="1"/>
          <w:lang w:eastAsia="en-GB"/>
        </w:rPr>
        <w:t xml:space="preserve"> and Rebecca </w:t>
      </w:r>
      <w:proofErr w:type="spellStart"/>
      <w:r>
        <w:rPr>
          <w:rFonts w:ascii="Arial" w:eastAsia="Times New Roman" w:hAnsi="Arial" w:cs="Arial"/>
          <w:color w:val="000000"/>
          <w:sz w:val="24"/>
          <w:szCs w:val="24"/>
          <w:bdr w:val="none" w:sz="0" w:space="0" w:color="auto" w:frame="1"/>
          <w:lang w:eastAsia="en-GB"/>
        </w:rPr>
        <w:t>Llyod</w:t>
      </w:r>
      <w:proofErr w:type="spellEnd"/>
      <w:r w:rsidRPr="00CF11B4">
        <w:rPr>
          <w:rFonts w:ascii="Arial" w:eastAsia="Times New Roman" w:hAnsi="Arial" w:cs="Arial"/>
          <w:color w:val="000000"/>
          <w:sz w:val="24"/>
          <w:szCs w:val="24"/>
          <w:bdr w:val="none" w:sz="0" w:space="0" w:color="auto" w:frame="1"/>
          <w:lang w:eastAsia="en-GB"/>
        </w:rPr>
        <w:t>, equality link governor.</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b/>
          <w:bCs/>
          <w:color w:val="000000"/>
          <w:sz w:val="24"/>
          <w:szCs w:val="24"/>
          <w:bdr w:val="none" w:sz="0" w:space="0" w:color="auto" w:frame="1"/>
          <w:lang w:eastAsia="en-GB"/>
        </w:rPr>
        <w:t>Links with other policies</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lang w:eastAsia="en-GB"/>
        </w:rPr>
        <w:t> </w:t>
      </w:r>
    </w:p>
    <w:p w:rsidR="00CF11B4" w:rsidRPr="00CF11B4" w:rsidRDefault="00CF11B4" w:rsidP="00CF11B4">
      <w:pPr>
        <w:shd w:val="clear" w:color="auto" w:fill="FFFFFF"/>
        <w:spacing w:after="0" w:line="240" w:lineRule="auto"/>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This information should be read in conjunction with the following policies which can be found in the Policies section of our website:</w:t>
      </w:r>
    </w:p>
    <w:p w:rsidR="00CF11B4" w:rsidRPr="00C45F98" w:rsidRDefault="00CF11B4" w:rsidP="00CF11B4">
      <w:pPr>
        <w:numPr>
          <w:ilvl w:val="0"/>
          <w:numId w:val="8"/>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Behaviour Policy</w:t>
      </w:r>
    </w:p>
    <w:p w:rsidR="00C45F98" w:rsidRPr="00CF11B4" w:rsidRDefault="00C45F98" w:rsidP="00CF11B4">
      <w:pPr>
        <w:numPr>
          <w:ilvl w:val="0"/>
          <w:numId w:val="8"/>
        </w:numPr>
        <w:spacing w:after="0" w:line="240" w:lineRule="auto"/>
        <w:ind w:left="0"/>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Relationships Policy</w:t>
      </w:r>
    </w:p>
    <w:p w:rsidR="00CF11B4" w:rsidRPr="00CF11B4" w:rsidRDefault="00CF11B4" w:rsidP="00CF11B4">
      <w:pPr>
        <w:numPr>
          <w:ilvl w:val="0"/>
          <w:numId w:val="8"/>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Anti-bullying Policy</w:t>
      </w:r>
    </w:p>
    <w:p w:rsidR="00CF11B4" w:rsidRPr="00CF11B4" w:rsidRDefault="00CF11B4" w:rsidP="00CF11B4">
      <w:pPr>
        <w:numPr>
          <w:ilvl w:val="0"/>
          <w:numId w:val="8"/>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SEN</w:t>
      </w:r>
      <w:r w:rsidR="00C45F98">
        <w:rPr>
          <w:rFonts w:ascii="Arial" w:eastAsia="Times New Roman" w:hAnsi="Arial" w:cs="Arial"/>
          <w:color w:val="000000"/>
          <w:sz w:val="24"/>
          <w:szCs w:val="24"/>
          <w:bdr w:val="none" w:sz="0" w:space="0" w:color="auto" w:frame="1"/>
          <w:lang w:eastAsia="en-GB"/>
        </w:rPr>
        <w:t>D</w:t>
      </w:r>
      <w:bookmarkStart w:id="0" w:name="_GoBack"/>
      <w:bookmarkEnd w:id="0"/>
      <w:r w:rsidRPr="00CF11B4">
        <w:rPr>
          <w:rFonts w:ascii="Arial" w:eastAsia="Times New Roman" w:hAnsi="Arial" w:cs="Arial"/>
          <w:color w:val="000000"/>
          <w:sz w:val="24"/>
          <w:szCs w:val="24"/>
          <w:bdr w:val="none" w:sz="0" w:space="0" w:color="auto" w:frame="1"/>
          <w:lang w:eastAsia="en-GB"/>
        </w:rPr>
        <w:t xml:space="preserve"> Policy</w:t>
      </w:r>
    </w:p>
    <w:p w:rsidR="00CF11B4" w:rsidRPr="00CF11B4" w:rsidRDefault="00CF11B4" w:rsidP="00CF11B4">
      <w:pPr>
        <w:numPr>
          <w:ilvl w:val="0"/>
          <w:numId w:val="8"/>
        </w:numPr>
        <w:spacing w:after="0" w:line="240" w:lineRule="auto"/>
        <w:ind w:left="0"/>
        <w:textAlignment w:val="top"/>
        <w:rPr>
          <w:rFonts w:ascii="Arial" w:eastAsia="Times New Roman" w:hAnsi="Arial" w:cs="Arial"/>
          <w:color w:val="000000"/>
          <w:sz w:val="24"/>
          <w:szCs w:val="24"/>
          <w:lang w:eastAsia="en-GB"/>
        </w:rPr>
      </w:pPr>
      <w:r w:rsidRPr="00CF11B4">
        <w:rPr>
          <w:rFonts w:ascii="Arial" w:eastAsia="Times New Roman" w:hAnsi="Arial" w:cs="Arial"/>
          <w:color w:val="000000"/>
          <w:sz w:val="24"/>
          <w:szCs w:val="24"/>
          <w:bdr w:val="none" w:sz="0" w:space="0" w:color="auto" w:frame="1"/>
          <w:lang w:eastAsia="en-GB"/>
        </w:rPr>
        <w:t>Accessibility Plan</w:t>
      </w:r>
    </w:p>
    <w:p w:rsidR="00BB7983" w:rsidRDefault="00BB7983"/>
    <w:sectPr w:rsidR="00BB7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E650E"/>
    <w:multiLevelType w:val="multilevel"/>
    <w:tmpl w:val="121C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DB66EF"/>
    <w:multiLevelType w:val="multilevel"/>
    <w:tmpl w:val="3F6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C85969"/>
    <w:multiLevelType w:val="multilevel"/>
    <w:tmpl w:val="9D8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5D7A14"/>
    <w:multiLevelType w:val="multilevel"/>
    <w:tmpl w:val="6258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025D2D"/>
    <w:multiLevelType w:val="multilevel"/>
    <w:tmpl w:val="8F86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A65E24"/>
    <w:multiLevelType w:val="multilevel"/>
    <w:tmpl w:val="8D96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D60219"/>
    <w:multiLevelType w:val="multilevel"/>
    <w:tmpl w:val="3578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D75118"/>
    <w:multiLevelType w:val="multilevel"/>
    <w:tmpl w:val="9F6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7"/>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B4"/>
    <w:rsid w:val="000B0F33"/>
    <w:rsid w:val="0021148B"/>
    <w:rsid w:val="002D0D37"/>
    <w:rsid w:val="00634022"/>
    <w:rsid w:val="00BB7983"/>
    <w:rsid w:val="00C45F98"/>
    <w:rsid w:val="00CF1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4615C-EB06-4DE3-AB78-ABD7FDCA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11B4"/>
    <w:rPr>
      <w:b/>
      <w:bCs/>
    </w:rPr>
  </w:style>
  <w:style w:type="character" w:styleId="Emphasis">
    <w:name w:val="Emphasis"/>
    <w:basedOn w:val="DefaultParagraphFont"/>
    <w:uiPriority w:val="20"/>
    <w:qFormat/>
    <w:rsid w:val="00CF11B4"/>
    <w:rPr>
      <w:i/>
      <w:iCs/>
    </w:rPr>
  </w:style>
  <w:style w:type="character" w:styleId="Hyperlink">
    <w:name w:val="Hyperlink"/>
    <w:basedOn w:val="DefaultParagraphFont"/>
    <w:uiPriority w:val="99"/>
    <w:unhideWhenUsed/>
    <w:rsid w:val="00CF1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1/2260/contents/made" TargetMode="External"/><Relationship Id="rId3" Type="http://schemas.openxmlformats.org/officeDocument/2006/relationships/settings" Target="settings.xml"/><Relationship Id="rId7" Type="http://schemas.openxmlformats.org/officeDocument/2006/relationships/hyperlink" Target="http://www.legislation.gov.uk/uksi/2011/2260/contents/m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0/15/contents" TargetMode="External"/><Relationship Id="rId11" Type="http://schemas.openxmlformats.org/officeDocument/2006/relationships/fontTable" Target="fontTable.xml"/><Relationship Id="rId5" Type="http://schemas.openxmlformats.org/officeDocument/2006/relationships/hyperlink" Target="https://www.legislation.gov.uk/uksi/2014/1530/contents/made" TargetMode="External"/><Relationship Id="rId10"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s://www.gov.uk/government/publications/equality-act-2010-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Monks</dc:creator>
  <cp:keywords/>
  <dc:description/>
  <cp:lastModifiedBy>Emily Monks</cp:lastModifiedBy>
  <cp:revision>2</cp:revision>
  <dcterms:created xsi:type="dcterms:W3CDTF">2023-11-05T08:47:00Z</dcterms:created>
  <dcterms:modified xsi:type="dcterms:W3CDTF">2023-11-05T08:47:00Z</dcterms:modified>
</cp:coreProperties>
</file>