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CA4A" w14:textId="77777777" w:rsidR="00E35FC4" w:rsidRPr="004047C8" w:rsidRDefault="004047C8">
      <w:pPr>
        <w:rPr>
          <w:sz w:val="44"/>
          <w:szCs w:val="44"/>
        </w:rPr>
      </w:pPr>
      <w:r w:rsidRPr="004047C8">
        <w:rPr>
          <w:sz w:val="44"/>
          <w:szCs w:val="44"/>
        </w:rPr>
        <w:t>CAST</w:t>
      </w:r>
      <w:r w:rsidR="00A5153F">
        <w:rPr>
          <w:sz w:val="44"/>
          <w:szCs w:val="44"/>
        </w:rPr>
        <w:t>’s</w:t>
      </w:r>
      <w:r w:rsidRPr="004047C8">
        <w:rPr>
          <w:sz w:val="44"/>
          <w:szCs w:val="44"/>
        </w:rPr>
        <w:t xml:space="preserve"> Pupil Premium Strategy </w:t>
      </w:r>
      <w:r w:rsidR="00A5153F">
        <w:rPr>
          <w:sz w:val="44"/>
          <w:szCs w:val="44"/>
        </w:rPr>
        <w:t xml:space="preserve">for </w:t>
      </w:r>
      <w:r w:rsidRPr="004047C8">
        <w:rPr>
          <w:sz w:val="44"/>
          <w:szCs w:val="44"/>
        </w:rPr>
        <w:t>2016-17</w:t>
      </w:r>
    </w:p>
    <w:p w14:paraId="3F5F65D4" w14:textId="77777777" w:rsidR="004047C8" w:rsidRDefault="004047C8">
      <w:r>
        <w:rPr>
          <w:noProof/>
          <w:lang w:eastAsia="en-GB"/>
        </w:rPr>
        <mc:AlternateContent>
          <mc:Choice Requires="wps">
            <w:drawing>
              <wp:anchor distT="0" distB="0" distL="114300" distR="114300" simplePos="0" relativeHeight="251659264" behindDoc="0" locked="0" layoutInCell="1" allowOverlap="1" wp14:anchorId="0EEC5D5D" wp14:editId="1CC67481">
                <wp:simplePos x="0" y="0"/>
                <wp:positionH relativeFrom="margin">
                  <wp:align>left</wp:align>
                </wp:positionH>
                <wp:positionV relativeFrom="paragraph">
                  <wp:posOffset>123190</wp:posOffset>
                </wp:positionV>
                <wp:extent cx="5562600" cy="866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562600" cy="86677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3DE6E3B" w14:textId="77777777" w:rsidR="004047C8" w:rsidRPr="00314BF6" w:rsidRDefault="004047C8" w:rsidP="004047C8">
                            <w:pPr>
                              <w:rPr>
                                <w:sz w:val="28"/>
                                <w:szCs w:val="28"/>
                              </w:rPr>
                            </w:pPr>
                            <w:r w:rsidRPr="00314BF6">
                              <w:rPr>
                                <w:sz w:val="28"/>
                                <w:szCs w:val="28"/>
                              </w:rPr>
                              <w:t>‘I was a disadvantaged child, yet I had the advantage of being in the company of great teachers.’</w:t>
                            </w:r>
                          </w:p>
                          <w:p w14:paraId="6737BA27" w14:textId="77777777" w:rsidR="004047C8" w:rsidRDefault="004047C8" w:rsidP="004047C8">
                            <w:r>
                              <w:t xml:space="preserve">A.P.J Abdul </w:t>
                            </w:r>
                            <w:proofErr w:type="spellStart"/>
                            <w:r>
                              <w:t>Kalam</w:t>
                            </w:r>
                            <w:proofErr w:type="spellEnd"/>
                            <w:r>
                              <w:t>, 11</w:t>
                            </w:r>
                            <w:r w:rsidRPr="006F312F">
                              <w:rPr>
                                <w:vertAlign w:val="superscript"/>
                              </w:rPr>
                              <w:t>th</w:t>
                            </w:r>
                            <w:r>
                              <w:t xml:space="preserve"> President of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C5D5D" id="_x0000_t202" coordsize="21600,21600" o:spt="202" path="m,l,21600r21600,l21600,xe">
                <v:stroke joinstyle="miter"/>
                <v:path gradientshapeok="t" o:connecttype="rect"/>
              </v:shapetype>
              <v:shape id="Text Box 1" o:spid="_x0000_s1026" type="#_x0000_t202" style="position:absolute;margin-left:0;margin-top:9.7pt;width:438pt;height:6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" fillcolor="#5b9bd5 [3204]" strokecolor="white [3201]" strokeweight="1.5pt">
                <v:textbox>
                  <w:txbxContent>
                    <w:p w14:paraId="63DE6E3B" w14:textId="77777777" w:rsidR="004047C8" w:rsidRPr="00314BF6" w:rsidRDefault="004047C8" w:rsidP="004047C8">
                      <w:pPr>
                        <w:rPr>
                          <w:sz w:val="28"/>
                          <w:szCs w:val="28"/>
                        </w:rPr>
                      </w:pPr>
                      <w:r w:rsidRPr="00314BF6">
                        <w:rPr>
                          <w:sz w:val="28"/>
                          <w:szCs w:val="28"/>
                        </w:rPr>
                        <w:t>‘I was a disadvantaged child, yet I had the advantage of being in the company of great teachers.’</w:t>
                      </w:r>
                    </w:p>
                    <w:p w14:paraId="6737BA27" w14:textId="77777777" w:rsidR="004047C8" w:rsidRDefault="004047C8" w:rsidP="004047C8">
                      <w:r>
                        <w:t xml:space="preserve">A.P.J Abdul </w:t>
                      </w:r>
                      <w:proofErr w:type="spellStart"/>
                      <w:r>
                        <w:t>Kalam</w:t>
                      </w:r>
                      <w:proofErr w:type="spellEnd"/>
                      <w:r>
                        <w:t>, 11</w:t>
                      </w:r>
                      <w:r w:rsidRPr="006F312F">
                        <w:rPr>
                          <w:vertAlign w:val="superscript"/>
                        </w:rPr>
                        <w:t>th</w:t>
                      </w:r>
                      <w:r>
                        <w:t xml:space="preserve"> President of India</w:t>
                      </w:r>
                    </w:p>
                  </w:txbxContent>
                </v:textbox>
                <w10:wrap anchorx="margin"/>
              </v:shape>
            </w:pict>
          </mc:Fallback>
        </mc:AlternateContent>
      </w:r>
    </w:p>
    <w:p w14:paraId="5FED5983" w14:textId="77777777" w:rsidR="004047C8" w:rsidRDefault="004047C8"/>
    <w:p w14:paraId="2F8FCD49" w14:textId="77777777" w:rsidR="004047C8" w:rsidRDefault="004047C8"/>
    <w:p w14:paraId="3AC32311" w14:textId="77777777" w:rsidR="004047C8" w:rsidRDefault="004047C8"/>
    <w:p w14:paraId="6B2509D5" w14:textId="77777777" w:rsidR="003A29C5" w:rsidRDefault="003A29C5" w:rsidP="003A29C5">
      <w:pPr>
        <w:rPr>
          <w:rFonts w:ascii="Arial" w:hAnsi="Arial" w:cs="Arial"/>
          <w:color w:val="000000" w:themeColor="text1"/>
          <w:sz w:val="20"/>
          <w:szCs w:val="20"/>
        </w:rPr>
      </w:pPr>
      <w:r>
        <w:rPr>
          <w:rFonts w:ascii="Arial" w:hAnsi="Arial" w:cs="Arial"/>
          <w:color w:val="000000" w:themeColor="text1"/>
          <w:sz w:val="20"/>
          <w:szCs w:val="20"/>
        </w:rPr>
        <w:t xml:space="preserve">CAST’s role is to ensure that </w:t>
      </w:r>
      <w:r w:rsidRPr="008C6D55">
        <w:rPr>
          <w:rFonts w:ascii="Arial" w:hAnsi="Arial" w:cs="Arial"/>
          <w:color w:val="000000" w:themeColor="text1"/>
          <w:sz w:val="20"/>
          <w:szCs w:val="20"/>
        </w:rPr>
        <w:t>all children – including the most disadvantaged – get the educational opportunities they deserve and make the most of them.</w:t>
      </w:r>
      <w:r>
        <w:rPr>
          <w:rFonts w:ascii="Arial" w:hAnsi="Arial" w:cs="Arial"/>
          <w:color w:val="000000" w:themeColor="text1"/>
          <w:sz w:val="20"/>
          <w:szCs w:val="20"/>
        </w:rPr>
        <w:t xml:space="preserve"> Moreover, the Trust </w:t>
      </w:r>
      <w:r w:rsidR="006C67E6">
        <w:rPr>
          <w:rFonts w:ascii="Arial" w:hAnsi="Arial" w:cs="Arial"/>
          <w:color w:val="000000" w:themeColor="text1"/>
          <w:sz w:val="20"/>
          <w:szCs w:val="20"/>
        </w:rPr>
        <w:t xml:space="preserve">is firmly committed to raising the achievement of disadvantaged children in each of its schools and </w:t>
      </w:r>
      <w:r>
        <w:rPr>
          <w:rFonts w:ascii="Arial" w:hAnsi="Arial" w:cs="Arial"/>
          <w:color w:val="000000" w:themeColor="text1"/>
          <w:sz w:val="20"/>
          <w:szCs w:val="20"/>
        </w:rPr>
        <w:t>refuses to accept that any child is ever destined to underachieve by virtue of the</w:t>
      </w:r>
      <w:r w:rsidR="006C67E6">
        <w:rPr>
          <w:rFonts w:ascii="Arial" w:hAnsi="Arial" w:cs="Arial"/>
          <w:color w:val="000000" w:themeColor="text1"/>
          <w:sz w:val="20"/>
          <w:szCs w:val="20"/>
        </w:rPr>
        <w:t>ir social circumstances</w:t>
      </w:r>
      <w:r>
        <w:rPr>
          <w:rFonts w:ascii="Arial" w:hAnsi="Arial" w:cs="Arial"/>
          <w:color w:val="000000" w:themeColor="text1"/>
          <w:sz w:val="20"/>
          <w:szCs w:val="20"/>
        </w:rPr>
        <w:t xml:space="preserve">. </w:t>
      </w:r>
    </w:p>
    <w:p w14:paraId="06F7153C" w14:textId="77777777" w:rsidR="003A29C5" w:rsidRDefault="003A29C5" w:rsidP="006C67E6">
      <w:pPr>
        <w:rPr>
          <w:rFonts w:ascii="Arial" w:hAnsi="Arial" w:cs="Arial"/>
          <w:color w:val="000000" w:themeColor="text1"/>
          <w:sz w:val="20"/>
          <w:szCs w:val="20"/>
        </w:rPr>
      </w:pPr>
      <w:r>
        <w:rPr>
          <w:rFonts w:ascii="Arial" w:hAnsi="Arial" w:cs="Arial"/>
          <w:color w:val="000000" w:themeColor="text1"/>
          <w:sz w:val="20"/>
          <w:szCs w:val="20"/>
        </w:rPr>
        <w:t xml:space="preserve">The </w:t>
      </w:r>
      <w:r w:rsidR="006C67E6">
        <w:rPr>
          <w:rFonts w:ascii="Arial" w:hAnsi="Arial" w:cs="Arial"/>
          <w:color w:val="000000" w:themeColor="text1"/>
          <w:sz w:val="20"/>
          <w:szCs w:val="20"/>
        </w:rPr>
        <w:t>Trust regards raising the achievement of disadvantaged pupils as being at the very core of its moral purpose. Every person employed by CAST has a part to play in helping disadvantaged children to achieve educational excellence, and each of us acknowledge</w:t>
      </w:r>
      <w:r w:rsidR="00970811">
        <w:rPr>
          <w:rFonts w:ascii="Arial" w:hAnsi="Arial" w:cs="Arial"/>
          <w:color w:val="000000" w:themeColor="text1"/>
          <w:sz w:val="20"/>
          <w:szCs w:val="20"/>
        </w:rPr>
        <w:t>s that we are</w:t>
      </w:r>
      <w:r w:rsidR="006C67E6">
        <w:rPr>
          <w:rFonts w:ascii="Arial" w:hAnsi="Arial" w:cs="Arial"/>
          <w:color w:val="000000" w:themeColor="text1"/>
          <w:sz w:val="20"/>
          <w:szCs w:val="20"/>
        </w:rPr>
        <w:t xml:space="preserve"> accountable for the impact of our effor</w:t>
      </w:r>
      <w:r w:rsidR="00C7572D">
        <w:rPr>
          <w:rFonts w:ascii="Arial" w:hAnsi="Arial" w:cs="Arial"/>
          <w:color w:val="000000" w:themeColor="text1"/>
          <w:sz w:val="20"/>
          <w:szCs w:val="20"/>
        </w:rPr>
        <w:t>ts to improve outcomes and diminish gaps in achievement</w:t>
      </w:r>
      <w:r w:rsidR="006C67E6">
        <w:rPr>
          <w:rFonts w:ascii="Arial" w:hAnsi="Arial" w:cs="Arial"/>
          <w:color w:val="000000" w:themeColor="text1"/>
          <w:sz w:val="20"/>
          <w:szCs w:val="20"/>
        </w:rPr>
        <w:t>.</w:t>
      </w:r>
    </w:p>
    <w:p w14:paraId="4FF66527" w14:textId="3AD1AAB4" w:rsidR="006C67E6" w:rsidRDefault="006C67E6" w:rsidP="006C67E6">
      <w:pPr>
        <w:rPr>
          <w:rFonts w:ascii="Arial" w:hAnsi="Arial" w:cs="Arial"/>
          <w:color w:val="000000" w:themeColor="text1"/>
          <w:sz w:val="20"/>
          <w:szCs w:val="20"/>
        </w:rPr>
      </w:pPr>
      <w:r>
        <w:rPr>
          <w:rFonts w:ascii="Arial" w:hAnsi="Arial" w:cs="Arial"/>
          <w:color w:val="000000" w:themeColor="text1"/>
          <w:sz w:val="20"/>
          <w:szCs w:val="20"/>
        </w:rPr>
        <w:t xml:space="preserve">An important aspect of the Trust’s </w:t>
      </w:r>
      <w:r w:rsidR="00C7572D">
        <w:rPr>
          <w:rFonts w:ascii="Arial" w:hAnsi="Arial" w:cs="Arial"/>
          <w:color w:val="000000" w:themeColor="text1"/>
          <w:sz w:val="20"/>
          <w:szCs w:val="20"/>
        </w:rPr>
        <w:t>efforts to ra</w:t>
      </w:r>
      <w:r w:rsidR="0030183E">
        <w:rPr>
          <w:rFonts w:ascii="Arial" w:hAnsi="Arial" w:cs="Arial"/>
          <w:color w:val="000000" w:themeColor="text1"/>
          <w:sz w:val="20"/>
          <w:szCs w:val="20"/>
        </w:rPr>
        <w:t>ise achievement will be to ensure</w:t>
      </w:r>
      <w:r w:rsidR="00C7572D">
        <w:rPr>
          <w:rFonts w:ascii="Arial" w:hAnsi="Arial" w:cs="Arial"/>
          <w:color w:val="000000" w:themeColor="text1"/>
          <w:sz w:val="20"/>
          <w:szCs w:val="20"/>
        </w:rPr>
        <w:t xml:space="preserve"> that Pupil Premium funding is spent in ways that have </w:t>
      </w:r>
      <w:r w:rsidR="0030183E">
        <w:rPr>
          <w:rFonts w:ascii="Arial" w:hAnsi="Arial" w:cs="Arial"/>
          <w:color w:val="000000" w:themeColor="text1"/>
          <w:sz w:val="20"/>
          <w:szCs w:val="20"/>
        </w:rPr>
        <w:t xml:space="preserve">the </w:t>
      </w:r>
      <w:r w:rsidR="00C7572D">
        <w:rPr>
          <w:rFonts w:ascii="Arial" w:hAnsi="Arial" w:cs="Arial"/>
          <w:color w:val="000000" w:themeColor="text1"/>
          <w:sz w:val="20"/>
          <w:szCs w:val="20"/>
        </w:rPr>
        <w:t>maximum</w:t>
      </w:r>
      <w:r w:rsidR="0030183E">
        <w:rPr>
          <w:rFonts w:ascii="Arial" w:hAnsi="Arial" w:cs="Arial"/>
          <w:color w:val="000000" w:themeColor="text1"/>
          <w:sz w:val="20"/>
          <w:szCs w:val="20"/>
        </w:rPr>
        <w:t xml:space="preserve"> possible</w:t>
      </w:r>
      <w:r w:rsidR="00C7572D">
        <w:rPr>
          <w:rFonts w:ascii="Arial" w:hAnsi="Arial" w:cs="Arial"/>
          <w:color w:val="000000" w:themeColor="text1"/>
          <w:sz w:val="20"/>
          <w:szCs w:val="20"/>
        </w:rPr>
        <w:t xml:space="preserve"> impact on pupil progress and learning. The Pupil Premium is additional funding from central government which is allocated to schools for the intended purpose of supporting them in their efforts to raise the achievement of disadvantaged pupils, the </w:t>
      </w:r>
      <w:r w:rsidR="0030183E">
        <w:rPr>
          <w:rFonts w:ascii="Arial" w:hAnsi="Arial" w:cs="Arial"/>
          <w:color w:val="000000" w:themeColor="text1"/>
          <w:sz w:val="20"/>
          <w:szCs w:val="20"/>
        </w:rPr>
        <w:t xml:space="preserve">overall </w:t>
      </w:r>
      <w:r w:rsidR="00C7572D">
        <w:rPr>
          <w:rFonts w:ascii="Arial" w:hAnsi="Arial" w:cs="Arial"/>
          <w:color w:val="000000" w:themeColor="text1"/>
          <w:sz w:val="20"/>
          <w:szCs w:val="20"/>
        </w:rPr>
        <w:t xml:space="preserve">aim being to diminish gaps between disadvantaged and non-disadvantaged children both within school and nationally. Any pupil who has been eligible for Free School Meals in the past six years is eligible for the funding. Each eligible </w:t>
      </w:r>
      <w:r w:rsidR="007A5068">
        <w:rPr>
          <w:rFonts w:ascii="Arial" w:hAnsi="Arial" w:cs="Arial"/>
          <w:color w:val="000000" w:themeColor="text1"/>
          <w:sz w:val="20"/>
          <w:szCs w:val="20"/>
        </w:rPr>
        <w:t xml:space="preserve">primary school </w:t>
      </w:r>
      <w:r w:rsidR="00C7572D">
        <w:rPr>
          <w:rFonts w:ascii="Arial" w:hAnsi="Arial" w:cs="Arial"/>
          <w:color w:val="000000" w:themeColor="text1"/>
          <w:sz w:val="20"/>
          <w:szCs w:val="20"/>
        </w:rPr>
        <w:t>child attracts £1320 per annum</w:t>
      </w:r>
      <w:r w:rsidR="007A5068">
        <w:rPr>
          <w:rFonts w:ascii="Arial" w:hAnsi="Arial" w:cs="Arial"/>
          <w:color w:val="000000" w:themeColor="text1"/>
          <w:sz w:val="20"/>
          <w:szCs w:val="20"/>
        </w:rPr>
        <w:t xml:space="preserve"> and each eligible secondary school child attracts £950 per annum</w:t>
      </w:r>
      <w:r w:rsidR="00C7572D">
        <w:rPr>
          <w:rFonts w:ascii="Arial" w:hAnsi="Arial" w:cs="Arial"/>
          <w:color w:val="000000" w:themeColor="text1"/>
          <w:sz w:val="20"/>
          <w:szCs w:val="20"/>
        </w:rPr>
        <w:t>. Looked after children and those adopted from care attract an enhanced rate of £1900 per annum (Pupil Premium Plus)</w:t>
      </w:r>
      <w:r w:rsidR="0030183E">
        <w:rPr>
          <w:rFonts w:ascii="Arial" w:hAnsi="Arial" w:cs="Arial"/>
          <w:color w:val="000000" w:themeColor="text1"/>
          <w:sz w:val="20"/>
          <w:szCs w:val="20"/>
        </w:rPr>
        <w:t>.</w:t>
      </w:r>
    </w:p>
    <w:p w14:paraId="3A937883" w14:textId="77777777" w:rsidR="0030183E" w:rsidRDefault="00C7572D" w:rsidP="0030183E">
      <w:pPr>
        <w:rPr>
          <w:rFonts w:ascii="Arial" w:hAnsi="Arial" w:cs="Arial"/>
          <w:color w:val="000000" w:themeColor="text1"/>
          <w:sz w:val="20"/>
          <w:szCs w:val="20"/>
        </w:rPr>
      </w:pPr>
      <w:r>
        <w:rPr>
          <w:rFonts w:ascii="Arial" w:hAnsi="Arial" w:cs="Arial"/>
          <w:color w:val="000000" w:themeColor="text1"/>
          <w:sz w:val="20"/>
          <w:szCs w:val="20"/>
        </w:rPr>
        <w:t>The Trust’</w:t>
      </w:r>
      <w:r w:rsidR="0030183E">
        <w:rPr>
          <w:rFonts w:ascii="Arial" w:hAnsi="Arial" w:cs="Arial"/>
          <w:color w:val="000000" w:themeColor="text1"/>
          <w:sz w:val="20"/>
          <w:szCs w:val="20"/>
        </w:rPr>
        <w:t xml:space="preserve">s strategic work on the Pupil premium - at both </w:t>
      </w:r>
      <w:r w:rsidR="00970811">
        <w:rPr>
          <w:rFonts w:ascii="Arial" w:hAnsi="Arial" w:cs="Arial"/>
          <w:color w:val="000000" w:themeColor="text1"/>
          <w:sz w:val="20"/>
          <w:szCs w:val="20"/>
        </w:rPr>
        <w:t>B</w:t>
      </w:r>
      <w:r>
        <w:rPr>
          <w:rFonts w:ascii="Arial" w:hAnsi="Arial" w:cs="Arial"/>
          <w:color w:val="000000" w:themeColor="text1"/>
          <w:sz w:val="20"/>
          <w:szCs w:val="20"/>
        </w:rPr>
        <w:t xml:space="preserve">oard and school leadership level </w:t>
      </w:r>
      <w:r w:rsidR="0030183E">
        <w:rPr>
          <w:rFonts w:ascii="Arial" w:hAnsi="Arial" w:cs="Arial"/>
          <w:color w:val="000000" w:themeColor="text1"/>
          <w:sz w:val="20"/>
          <w:szCs w:val="20"/>
        </w:rPr>
        <w:t xml:space="preserve">- </w:t>
      </w:r>
      <w:r>
        <w:rPr>
          <w:rFonts w:ascii="Arial" w:hAnsi="Arial" w:cs="Arial"/>
          <w:color w:val="000000" w:themeColor="text1"/>
          <w:sz w:val="20"/>
          <w:szCs w:val="20"/>
        </w:rPr>
        <w:t xml:space="preserve">is underpinned by the seven building blocks of success identified by the </w:t>
      </w:r>
      <w:r w:rsidR="0030183E" w:rsidRPr="0030183E">
        <w:rPr>
          <w:rFonts w:ascii="Arial" w:hAnsi="Arial" w:cs="Arial"/>
          <w:color w:val="000000" w:themeColor="text1"/>
          <w:sz w:val="20"/>
          <w:szCs w:val="20"/>
        </w:rPr>
        <w:t>National Foundatio</w:t>
      </w:r>
      <w:r w:rsidR="0030183E">
        <w:rPr>
          <w:rFonts w:ascii="Arial" w:hAnsi="Arial" w:cs="Arial"/>
          <w:color w:val="000000" w:themeColor="text1"/>
          <w:sz w:val="20"/>
          <w:szCs w:val="20"/>
        </w:rPr>
        <w:t>n for Education Research (NFER)</w:t>
      </w:r>
      <w:r>
        <w:rPr>
          <w:rFonts w:ascii="Arial" w:hAnsi="Arial" w:cs="Arial"/>
          <w:color w:val="000000" w:themeColor="text1"/>
          <w:sz w:val="20"/>
          <w:szCs w:val="20"/>
        </w:rPr>
        <w:t xml:space="preserve"> in its </w:t>
      </w:r>
      <w:r w:rsidR="0030183E">
        <w:rPr>
          <w:rFonts w:ascii="Arial" w:hAnsi="Arial" w:cs="Arial"/>
          <w:color w:val="000000" w:themeColor="text1"/>
          <w:sz w:val="20"/>
          <w:szCs w:val="20"/>
        </w:rPr>
        <w:t>November 2015 report</w:t>
      </w:r>
      <w:r>
        <w:rPr>
          <w:rFonts w:ascii="Arial" w:hAnsi="Arial" w:cs="Arial"/>
          <w:color w:val="000000" w:themeColor="text1"/>
          <w:sz w:val="20"/>
          <w:szCs w:val="20"/>
        </w:rPr>
        <w:t xml:space="preserve">, </w:t>
      </w:r>
      <w:r w:rsidR="0030183E" w:rsidRPr="00753A5D">
        <w:rPr>
          <w:i/>
        </w:rPr>
        <w:t>Supporting the Attainment of Disadvantaged Pupils: Articulating success and good practice</w:t>
      </w:r>
      <w:r w:rsidR="0030183E">
        <w:rPr>
          <w:i/>
        </w:rPr>
        <w:t>:</w:t>
      </w:r>
      <w:r w:rsidR="0030183E">
        <w:rPr>
          <w:rFonts w:ascii="Arial" w:hAnsi="Arial" w:cs="Arial"/>
          <w:color w:val="000000" w:themeColor="text1"/>
          <w:sz w:val="20"/>
          <w:szCs w:val="20"/>
        </w:rPr>
        <w:t xml:space="preserve">                       </w:t>
      </w:r>
    </w:p>
    <w:p w14:paraId="2D147A11" w14:textId="77777777" w:rsidR="0030183E" w:rsidRPr="0030183E" w:rsidRDefault="0030183E" w:rsidP="0030183E">
      <w:pPr>
        <w:pStyle w:val="ListParagraph"/>
        <w:numPr>
          <w:ilvl w:val="0"/>
          <w:numId w:val="1"/>
        </w:numPr>
      </w:pPr>
      <w:r w:rsidRPr="0030183E">
        <w:t xml:space="preserve">Promoting an ethos of attainment for all pupils, rather than stereotyping disadvantaged pupils as a group with less potential to succeed; </w:t>
      </w:r>
    </w:p>
    <w:p w14:paraId="059BA4D6" w14:textId="77777777" w:rsidR="0030183E" w:rsidRPr="0030183E" w:rsidRDefault="0030183E" w:rsidP="0030183E">
      <w:pPr>
        <w:pStyle w:val="Default"/>
        <w:numPr>
          <w:ilvl w:val="0"/>
          <w:numId w:val="1"/>
        </w:numPr>
        <w:spacing w:after="54"/>
        <w:rPr>
          <w:rFonts w:asciiTheme="minorHAnsi" w:hAnsiTheme="minorHAnsi" w:cstheme="minorBidi"/>
          <w:color w:val="auto"/>
          <w:sz w:val="22"/>
          <w:szCs w:val="22"/>
        </w:rPr>
      </w:pPr>
      <w:r w:rsidRPr="0030183E">
        <w:rPr>
          <w:rFonts w:asciiTheme="minorHAnsi" w:hAnsiTheme="minorHAnsi" w:cstheme="minorBidi"/>
          <w:color w:val="auto"/>
          <w:sz w:val="22"/>
          <w:szCs w:val="22"/>
        </w:rPr>
        <w:t xml:space="preserve">Having an individualised approach to addressing barriers to learning and emotional support, at an early stage, rather than providing access to generic support and focusing on pupils nearing their end-of-key-stage assessments; </w:t>
      </w:r>
    </w:p>
    <w:p w14:paraId="3F0F643C" w14:textId="77777777" w:rsidR="0030183E" w:rsidRPr="0030183E" w:rsidRDefault="0030183E" w:rsidP="0030183E">
      <w:pPr>
        <w:pStyle w:val="Default"/>
        <w:numPr>
          <w:ilvl w:val="0"/>
          <w:numId w:val="1"/>
        </w:numPr>
        <w:spacing w:after="54"/>
        <w:rPr>
          <w:rFonts w:asciiTheme="minorHAnsi" w:hAnsiTheme="minorHAnsi" w:cstheme="minorBidi"/>
          <w:color w:val="auto"/>
          <w:sz w:val="22"/>
          <w:szCs w:val="22"/>
        </w:rPr>
      </w:pPr>
      <w:r w:rsidRPr="0030183E">
        <w:rPr>
          <w:rFonts w:asciiTheme="minorHAnsi" w:hAnsiTheme="minorHAnsi" w:cstheme="minorBidi"/>
          <w:color w:val="auto"/>
          <w:sz w:val="22"/>
          <w:szCs w:val="22"/>
        </w:rPr>
        <w:t xml:space="preserve">Focussing on high quality teaching first rather than on bolt-on strategies and activities outside school hours; </w:t>
      </w:r>
    </w:p>
    <w:p w14:paraId="4C851801" w14:textId="77777777" w:rsidR="0030183E" w:rsidRPr="0030183E" w:rsidRDefault="0030183E" w:rsidP="0030183E">
      <w:pPr>
        <w:pStyle w:val="Default"/>
        <w:numPr>
          <w:ilvl w:val="0"/>
          <w:numId w:val="1"/>
        </w:numPr>
        <w:spacing w:after="54"/>
        <w:rPr>
          <w:rFonts w:asciiTheme="minorHAnsi" w:hAnsiTheme="minorHAnsi" w:cstheme="minorBidi"/>
          <w:color w:val="auto"/>
          <w:sz w:val="22"/>
          <w:szCs w:val="22"/>
        </w:rPr>
      </w:pPr>
      <w:r w:rsidRPr="0030183E">
        <w:rPr>
          <w:rFonts w:asciiTheme="minorHAnsi" w:hAnsiTheme="minorHAnsi" w:cstheme="minorBidi"/>
          <w:color w:val="auto"/>
          <w:sz w:val="22"/>
          <w:szCs w:val="22"/>
        </w:rPr>
        <w:t xml:space="preserve">Focussing on outcomes for individual pupils rather than on providing strategies; </w:t>
      </w:r>
    </w:p>
    <w:p w14:paraId="28F6BFC6" w14:textId="77777777" w:rsidR="0030183E" w:rsidRPr="0030183E" w:rsidRDefault="0030183E" w:rsidP="0030183E">
      <w:pPr>
        <w:pStyle w:val="Default"/>
        <w:numPr>
          <w:ilvl w:val="0"/>
          <w:numId w:val="1"/>
        </w:numPr>
        <w:spacing w:after="54"/>
        <w:rPr>
          <w:rFonts w:asciiTheme="minorHAnsi" w:hAnsiTheme="minorHAnsi" w:cstheme="minorBidi"/>
          <w:color w:val="auto"/>
          <w:sz w:val="22"/>
          <w:szCs w:val="22"/>
        </w:rPr>
      </w:pPr>
      <w:r w:rsidRPr="0030183E">
        <w:rPr>
          <w:rFonts w:asciiTheme="minorHAnsi" w:hAnsiTheme="minorHAnsi" w:cstheme="minorBidi"/>
          <w:color w:val="auto"/>
          <w:sz w:val="22"/>
          <w:szCs w:val="22"/>
        </w:rPr>
        <w:t xml:space="preserve">Deploying the best staff to support disadvantaged pupils; develop skills and roles of teachers and teaching assistants rather than using additional staff who do not know the pupils well; </w:t>
      </w:r>
    </w:p>
    <w:p w14:paraId="1D27C781" w14:textId="77777777" w:rsidR="0030183E" w:rsidRPr="0030183E" w:rsidRDefault="0030183E" w:rsidP="0030183E">
      <w:pPr>
        <w:pStyle w:val="Default"/>
        <w:numPr>
          <w:ilvl w:val="0"/>
          <w:numId w:val="1"/>
        </w:numPr>
        <w:spacing w:after="54"/>
        <w:rPr>
          <w:rFonts w:asciiTheme="minorHAnsi" w:hAnsiTheme="minorHAnsi" w:cstheme="minorBidi"/>
          <w:color w:val="auto"/>
          <w:sz w:val="22"/>
          <w:szCs w:val="22"/>
        </w:rPr>
      </w:pPr>
      <w:r w:rsidRPr="0030183E">
        <w:rPr>
          <w:rFonts w:asciiTheme="minorHAnsi" w:hAnsiTheme="minorHAnsi" w:cstheme="minorBidi"/>
          <w:color w:val="auto"/>
          <w:sz w:val="22"/>
          <w:szCs w:val="22"/>
        </w:rPr>
        <w:t xml:space="preserve">Making decisions based on data and respond to evidence, using frequent, rather than one-off assessment and decision points; </w:t>
      </w:r>
    </w:p>
    <w:p w14:paraId="1A1D58A9" w14:textId="77777777" w:rsidR="0030183E" w:rsidRDefault="0030183E" w:rsidP="0030183E">
      <w:pPr>
        <w:pStyle w:val="Default"/>
        <w:numPr>
          <w:ilvl w:val="0"/>
          <w:numId w:val="1"/>
        </w:numPr>
        <w:rPr>
          <w:rFonts w:asciiTheme="minorHAnsi" w:hAnsiTheme="minorHAnsi" w:cstheme="minorBidi"/>
          <w:color w:val="auto"/>
          <w:sz w:val="22"/>
          <w:szCs w:val="22"/>
        </w:rPr>
      </w:pPr>
      <w:r w:rsidRPr="0030183E">
        <w:rPr>
          <w:rFonts w:asciiTheme="minorHAnsi" w:hAnsiTheme="minorHAnsi" w:cstheme="minorBidi"/>
          <w:color w:val="auto"/>
          <w:sz w:val="22"/>
          <w:szCs w:val="22"/>
        </w:rPr>
        <w:lastRenderedPageBreak/>
        <w:t xml:space="preserve">Having clear, responsive leadership: setting ever higher aspirations and devolving responsibility for raising attainment to all staff, rather than accepting low aspirations and variable performance. </w:t>
      </w:r>
    </w:p>
    <w:p w14:paraId="72DF1918" w14:textId="77777777" w:rsidR="0030183E" w:rsidRDefault="0030183E" w:rsidP="0030183E">
      <w:pPr>
        <w:pStyle w:val="Default"/>
        <w:rPr>
          <w:rFonts w:asciiTheme="minorHAnsi" w:hAnsiTheme="minorHAnsi" w:cstheme="minorBidi"/>
          <w:color w:val="auto"/>
          <w:sz w:val="22"/>
          <w:szCs w:val="22"/>
        </w:rPr>
      </w:pPr>
    </w:p>
    <w:p w14:paraId="73D2956B" w14:textId="0F9444C1" w:rsidR="00D75B9E" w:rsidRDefault="005F6635" w:rsidP="0030183E">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Trust will rigorously review the learning and achievement of disadvantaged children in its schools, forensically analysing their progress and attainment. It will question and challenge schools in ways that highlight </w:t>
      </w:r>
      <w:r w:rsidR="0034473A">
        <w:rPr>
          <w:rFonts w:asciiTheme="minorHAnsi" w:hAnsiTheme="minorHAnsi" w:cstheme="minorBidi"/>
          <w:color w:val="auto"/>
          <w:sz w:val="22"/>
          <w:szCs w:val="22"/>
        </w:rPr>
        <w:t xml:space="preserve">good practice in raising achievement and </w:t>
      </w:r>
      <w:r>
        <w:rPr>
          <w:rFonts w:asciiTheme="minorHAnsi" w:hAnsiTheme="minorHAnsi" w:cstheme="minorBidi"/>
          <w:color w:val="auto"/>
          <w:sz w:val="22"/>
          <w:szCs w:val="22"/>
        </w:rPr>
        <w:t xml:space="preserve">actual and potential underachievement. </w:t>
      </w:r>
      <w:r w:rsidR="00D75B9E">
        <w:rPr>
          <w:rFonts w:asciiTheme="minorHAnsi" w:hAnsiTheme="minorHAnsi" w:cstheme="minorBidi"/>
          <w:color w:val="auto"/>
          <w:sz w:val="22"/>
          <w:szCs w:val="22"/>
        </w:rPr>
        <w:t xml:space="preserve">In doing so, it will look at both external and school-based data sources. </w:t>
      </w:r>
      <w:r w:rsidR="0034473A">
        <w:rPr>
          <w:rFonts w:asciiTheme="minorHAnsi" w:hAnsiTheme="minorHAnsi" w:cstheme="minorBidi"/>
          <w:color w:val="auto"/>
          <w:sz w:val="22"/>
          <w:szCs w:val="22"/>
        </w:rPr>
        <w:t>The Trust recognises that d</w:t>
      </w:r>
      <w:r w:rsidR="00D75B9E">
        <w:rPr>
          <w:rFonts w:asciiTheme="minorHAnsi" w:hAnsiTheme="minorHAnsi" w:cstheme="minorBidi"/>
          <w:color w:val="auto"/>
          <w:sz w:val="22"/>
          <w:szCs w:val="22"/>
        </w:rPr>
        <w:t xml:space="preserve">isadvantaged children do not form a homogenous group, and </w:t>
      </w:r>
      <w:r w:rsidR="0034473A">
        <w:rPr>
          <w:rFonts w:asciiTheme="minorHAnsi" w:hAnsiTheme="minorHAnsi" w:cstheme="minorBidi"/>
          <w:color w:val="auto"/>
          <w:sz w:val="22"/>
          <w:szCs w:val="22"/>
        </w:rPr>
        <w:t xml:space="preserve">consequently it will </w:t>
      </w:r>
      <w:r w:rsidR="00DE3A88">
        <w:rPr>
          <w:rFonts w:asciiTheme="minorHAnsi" w:hAnsiTheme="minorHAnsi" w:cstheme="minorBidi"/>
          <w:color w:val="auto"/>
          <w:sz w:val="22"/>
          <w:szCs w:val="22"/>
        </w:rPr>
        <w:t xml:space="preserve">raise </w:t>
      </w:r>
      <w:r w:rsidR="0034473A">
        <w:rPr>
          <w:rFonts w:asciiTheme="minorHAnsi" w:hAnsiTheme="minorHAnsi" w:cstheme="minorBidi"/>
          <w:color w:val="auto"/>
          <w:sz w:val="22"/>
          <w:szCs w:val="22"/>
        </w:rPr>
        <w:t>questions</w:t>
      </w:r>
      <w:r w:rsidR="00D75B9E">
        <w:rPr>
          <w:rFonts w:asciiTheme="minorHAnsi" w:hAnsiTheme="minorHAnsi" w:cstheme="minorBidi"/>
          <w:color w:val="auto"/>
          <w:sz w:val="22"/>
          <w:szCs w:val="22"/>
        </w:rPr>
        <w:t xml:space="preserve"> </w:t>
      </w:r>
      <w:r w:rsidR="00DE3A88">
        <w:rPr>
          <w:rFonts w:asciiTheme="minorHAnsi" w:hAnsiTheme="minorHAnsi" w:cstheme="minorBidi"/>
          <w:color w:val="auto"/>
          <w:sz w:val="22"/>
          <w:szCs w:val="22"/>
        </w:rPr>
        <w:t xml:space="preserve">about </w:t>
      </w:r>
      <w:r w:rsidR="00D75B9E">
        <w:rPr>
          <w:rFonts w:asciiTheme="minorHAnsi" w:hAnsiTheme="minorHAnsi" w:cstheme="minorBidi"/>
          <w:color w:val="auto"/>
          <w:sz w:val="22"/>
          <w:szCs w:val="22"/>
        </w:rPr>
        <w:t>the achievement of disadvantaged pupi</w:t>
      </w:r>
      <w:r w:rsidR="008834DD">
        <w:rPr>
          <w:rFonts w:asciiTheme="minorHAnsi" w:hAnsiTheme="minorHAnsi" w:cstheme="minorBidi"/>
          <w:color w:val="auto"/>
          <w:sz w:val="22"/>
          <w:szCs w:val="22"/>
        </w:rPr>
        <w:t>ls who are more able and/or who have special educational needs or a disability</w:t>
      </w:r>
      <w:r w:rsidR="00D75B9E">
        <w:rPr>
          <w:rFonts w:asciiTheme="minorHAnsi" w:hAnsiTheme="minorHAnsi" w:cstheme="minorBidi"/>
          <w:color w:val="auto"/>
          <w:sz w:val="22"/>
          <w:szCs w:val="22"/>
        </w:rPr>
        <w:t>. Where underachievement persists</w:t>
      </w:r>
      <w:r w:rsidR="00DE3A88">
        <w:rPr>
          <w:rFonts w:asciiTheme="minorHAnsi" w:hAnsiTheme="minorHAnsi" w:cstheme="minorBidi"/>
          <w:color w:val="auto"/>
          <w:sz w:val="22"/>
          <w:szCs w:val="22"/>
        </w:rPr>
        <w:t xml:space="preserve"> in a school</w:t>
      </w:r>
      <w:r w:rsidR="0034473A">
        <w:rPr>
          <w:rFonts w:asciiTheme="minorHAnsi" w:hAnsiTheme="minorHAnsi" w:cstheme="minorBidi"/>
          <w:color w:val="auto"/>
          <w:sz w:val="22"/>
          <w:szCs w:val="22"/>
        </w:rPr>
        <w:t>,</w:t>
      </w:r>
      <w:r w:rsidR="00D75B9E">
        <w:rPr>
          <w:rFonts w:asciiTheme="minorHAnsi" w:hAnsiTheme="minorHAnsi" w:cstheme="minorBidi"/>
          <w:color w:val="auto"/>
          <w:sz w:val="22"/>
          <w:szCs w:val="22"/>
        </w:rPr>
        <w:t xml:space="preserve"> the</w:t>
      </w:r>
      <w:r w:rsidR="0034473A">
        <w:rPr>
          <w:rFonts w:asciiTheme="minorHAnsi" w:hAnsiTheme="minorHAnsi" w:cstheme="minorBidi"/>
          <w:color w:val="auto"/>
          <w:sz w:val="22"/>
          <w:szCs w:val="22"/>
        </w:rPr>
        <w:t xml:space="preserve"> Trust will make arrangements for a </w:t>
      </w:r>
      <w:r w:rsidR="00DE3A88">
        <w:rPr>
          <w:rFonts w:asciiTheme="minorHAnsi" w:hAnsiTheme="minorHAnsi" w:cstheme="minorBidi"/>
          <w:color w:val="auto"/>
          <w:sz w:val="22"/>
          <w:szCs w:val="22"/>
        </w:rPr>
        <w:t xml:space="preserve">formal </w:t>
      </w:r>
      <w:r w:rsidR="0034473A">
        <w:rPr>
          <w:rFonts w:asciiTheme="minorHAnsi" w:hAnsiTheme="minorHAnsi" w:cstheme="minorBidi"/>
          <w:color w:val="auto"/>
          <w:sz w:val="22"/>
          <w:szCs w:val="22"/>
        </w:rPr>
        <w:t xml:space="preserve">Pupil Premium review to be undertaken. </w:t>
      </w:r>
    </w:p>
    <w:p w14:paraId="70BB12B1" w14:textId="77777777" w:rsidR="00DE3A88" w:rsidRDefault="00DE3A88" w:rsidP="0030183E">
      <w:pPr>
        <w:pStyle w:val="Default"/>
        <w:rPr>
          <w:rFonts w:asciiTheme="minorHAnsi" w:hAnsiTheme="minorHAnsi" w:cstheme="minorBidi"/>
          <w:color w:val="auto"/>
          <w:sz w:val="22"/>
          <w:szCs w:val="22"/>
        </w:rPr>
      </w:pPr>
    </w:p>
    <w:p w14:paraId="53C914FF" w14:textId="77777777" w:rsidR="00DE3A88" w:rsidRDefault="00DE3A88" w:rsidP="0030183E">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Trust acknowledges that effective governance is a crucial component of raising achievement and that it has a responsibility to ensure that any individuals involved in governance are properly equipped to ask searching questions about the performance of pupils who attract the Pupil Premium. Those involved in governance need to be made fully aware of the moral imperative of this aspect of their work.</w:t>
      </w:r>
    </w:p>
    <w:p w14:paraId="64376ED9" w14:textId="77777777" w:rsidR="00D75B9E" w:rsidRDefault="00D75B9E" w:rsidP="0030183E">
      <w:pPr>
        <w:pStyle w:val="Default"/>
        <w:rPr>
          <w:rFonts w:asciiTheme="minorHAnsi" w:hAnsiTheme="minorHAnsi" w:cstheme="minorBidi"/>
          <w:color w:val="auto"/>
          <w:sz w:val="22"/>
          <w:szCs w:val="22"/>
        </w:rPr>
      </w:pPr>
    </w:p>
    <w:p w14:paraId="3DA47078" w14:textId="720A1149" w:rsidR="00D2702A" w:rsidRDefault="0030183E" w:rsidP="0030183E">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Trust </w:t>
      </w:r>
      <w:r w:rsidR="00D2702A">
        <w:rPr>
          <w:rFonts w:asciiTheme="minorHAnsi" w:hAnsiTheme="minorHAnsi" w:cstheme="minorBidi"/>
          <w:color w:val="auto"/>
          <w:sz w:val="22"/>
          <w:szCs w:val="22"/>
        </w:rPr>
        <w:t xml:space="preserve">believes that school leaders are best placed to make decisions about how pupil premium money is spent in their respective schools. However, schools will be held to account by the Trust’s </w:t>
      </w:r>
      <w:r w:rsidR="00970811">
        <w:rPr>
          <w:rFonts w:asciiTheme="minorHAnsi" w:hAnsiTheme="minorHAnsi" w:cstheme="minorBidi"/>
          <w:color w:val="auto"/>
          <w:sz w:val="22"/>
          <w:szCs w:val="22"/>
        </w:rPr>
        <w:t>B</w:t>
      </w:r>
      <w:r w:rsidR="00D2702A">
        <w:rPr>
          <w:rFonts w:asciiTheme="minorHAnsi" w:hAnsiTheme="minorHAnsi" w:cstheme="minorBidi"/>
          <w:color w:val="auto"/>
          <w:sz w:val="22"/>
          <w:szCs w:val="22"/>
        </w:rPr>
        <w:t>oard and the</w:t>
      </w:r>
      <w:r w:rsidR="00BD05C8">
        <w:rPr>
          <w:rFonts w:asciiTheme="minorHAnsi" w:hAnsiTheme="minorHAnsi" w:cstheme="minorBidi"/>
          <w:color w:val="auto"/>
          <w:sz w:val="22"/>
          <w:szCs w:val="22"/>
        </w:rPr>
        <w:t>ir</w:t>
      </w:r>
      <w:r w:rsidR="00D2702A">
        <w:rPr>
          <w:rFonts w:asciiTheme="minorHAnsi" w:hAnsiTheme="minorHAnsi" w:cstheme="minorBidi"/>
          <w:color w:val="auto"/>
          <w:sz w:val="22"/>
          <w:szCs w:val="22"/>
        </w:rPr>
        <w:t xml:space="preserve"> Local </w:t>
      </w:r>
      <w:r w:rsidR="007A5068">
        <w:rPr>
          <w:rFonts w:asciiTheme="minorHAnsi" w:hAnsiTheme="minorHAnsi" w:cstheme="minorBidi"/>
          <w:color w:val="auto"/>
          <w:sz w:val="22"/>
          <w:szCs w:val="22"/>
        </w:rPr>
        <w:t>Governing Body</w:t>
      </w:r>
      <w:r w:rsidR="00D2702A">
        <w:rPr>
          <w:rFonts w:asciiTheme="minorHAnsi" w:hAnsiTheme="minorHAnsi" w:cstheme="minorBidi"/>
          <w:color w:val="auto"/>
          <w:sz w:val="22"/>
          <w:szCs w:val="22"/>
        </w:rPr>
        <w:t xml:space="preserve"> for the impact of their spending. School leaders will need to be able to describe the barriers to learning which they have identified and explain why particular strategies have been chosen to address th</w:t>
      </w:r>
      <w:bookmarkStart w:id="0" w:name="_GoBack"/>
      <w:bookmarkEnd w:id="0"/>
      <w:r w:rsidR="00D2702A">
        <w:rPr>
          <w:rFonts w:asciiTheme="minorHAnsi" w:hAnsiTheme="minorHAnsi" w:cstheme="minorBidi"/>
          <w:color w:val="auto"/>
          <w:sz w:val="22"/>
          <w:szCs w:val="22"/>
        </w:rPr>
        <w:t xml:space="preserve">em. They will be required to report on the impact of their chosen strategies and the lessons learnt. </w:t>
      </w:r>
    </w:p>
    <w:p w14:paraId="687B8C2D" w14:textId="77777777" w:rsidR="00A5153F" w:rsidRDefault="00A5153F" w:rsidP="0030183E">
      <w:pPr>
        <w:pStyle w:val="Default"/>
        <w:rPr>
          <w:rFonts w:asciiTheme="minorHAnsi" w:hAnsiTheme="minorHAnsi" w:cstheme="minorBidi"/>
          <w:color w:val="auto"/>
          <w:sz w:val="22"/>
          <w:szCs w:val="22"/>
        </w:rPr>
      </w:pPr>
    </w:p>
    <w:p w14:paraId="66BD795B" w14:textId="77777777" w:rsidR="00A5153F" w:rsidRDefault="00A5153F" w:rsidP="00A5153F">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Trust will facilitate school-to-school learning through its leadership and governance networks so that schools can learn what works (and what doesn’t) through discussion with other schools within the CAST family. CAST school leaders are also encouraged to make use of the Sutton Trust’s Families of Schools database in order to identify schools with similar demographic contexts to their own:</w:t>
      </w:r>
    </w:p>
    <w:p w14:paraId="0DE57E30" w14:textId="77777777" w:rsidR="00A5153F" w:rsidRDefault="00A5153F" w:rsidP="00A5153F">
      <w:pPr>
        <w:pStyle w:val="Default"/>
        <w:rPr>
          <w:rFonts w:asciiTheme="minorHAnsi" w:hAnsiTheme="minorHAnsi" w:cstheme="minorBidi"/>
          <w:color w:val="auto"/>
          <w:sz w:val="22"/>
          <w:szCs w:val="22"/>
        </w:rPr>
      </w:pPr>
    </w:p>
    <w:p w14:paraId="3826C105" w14:textId="77777777" w:rsidR="00A5153F" w:rsidRDefault="00BD05C8" w:rsidP="00A5153F">
      <w:pPr>
        <w:pStyle w:val="Default"/>
        <w:rPr>
          <w:rFonts w:asciiTheme="minorHAnsi" w:hAnsiTheme="minorHAnsi" w:cstheme="minorBidi"/>
          <w:color w:val="auto"/>
          <w:sz w:val="22"/>
          <w:szCs w:val="22"/>
        </w:rPr>
      </w:pPr>
      <w:hyperlink r:id="rId7" w:history="1">
        <w:r w:rsidR="00A5153F" w:rsidRPr="00F97CD2">
          <w:rPr>
            <w:rStyle w:val="Hyperlink"/>
            <w:rFonts w:asciiTheme="minorHAnsi" w:hAnsiTheme="minorHAnsi" w:cstheme="minorBidi"/>
            <w:sz w:val="22"/>
            <w:szCs w:val="22"/>
          </w:rPr>
          <w:t>https://educationendowmentfoundation.org.uk/resources/families-of-schools-database</w:t>
        </w:r>
      </w:hyperlink>
    </w:p>
    <w:p w14:paraId="41C79E87" w14:textId="77777777" w:rsidR="00A5153F" w:rsidRDefault="00A5153F" w:rsidP="00A5153F">
      <w:pPr>
        <w:pStyle w:val="Default"/>
        <w:rPr>
          <w:rFonts w:asciiTheme="minorHAnsi" w:hAnsiTheme="minorHAnsi" w:cstheme="minorBidi"/>
          <w:color w:val="auto"/>
          <w:sz w:val="22"/>
          <w:szCs w:val="22"/>
        </w:rPr>
      </w:pPr>
    </w:p>
    <w:p w14:paraId="22198659" w14:textId="77777777" w:rsidR="00970811" w:rsidRDefault="00970811" w:rsidP="00970811">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Trust expects school leaders to make very well informed decisions when it comes to spending pupil premium funding. The Trust expects its school leaders to be familiar with research findings such as those summarised in the Sutton Trust - Education Endowment Foundation Teaching and Learning Toolkit and </w:t>
      </w:r>
      <w:r w:rsidR="00DE3A88">
        <w:rPr>
          <w:rFonts w:asciiTheme="minorHAnsi" w:hAnsiTheme="minorHAnsi" w:cstheme="minorBidi"/>
          <w:color w:val="auto"/>
          <w:sz w:val="22"/>
          <w:szCs w:val="22"/>
        </w:rPr>
        <w:t>Early Years Toolkit:</w:t>
      </w:r>
    </w:p>
    <w:p w14:paraId="4843CDFD" w14:textId="77777777" w:rsidR="00DE3A88" w:rsidRDefault="00DE3A88" w:rsidP="00970811">
      <w:pPr>
        <w:pStyle w:val="Default"/>
        <w:rPr>
          <w:rFonts w:asciiTheme="minorHAnsi" w:hAnsiTheme="minorHAnsi" w:cstheme="minorBidi"/>
          <w:color w:val="auto"/>
          <w:sz w:val="22"/>
          <w:szCs w:val="22"/>
        </w:rPr>
      </w:pPr>
    </w:p>
    <w:p w14:paraId="6C422B97" w14:textId="77777777" w:rsidR="00DE3A88" w:rsidRDefault="00BD05C8" w:rsidP="00970811">
      <w:pPr>
        <w:pStyle w:val="Default"/>
        <w:rPr>
          <w:rFonts w:asciiTheme="minorHAnsi" w:hAnsiTheme="minorHAnsi" w:cstheme="minorBidi"/>
          <w:color w:val="auto"/>
          <w:sz w:val="22"/>
          <w:szCs w:val="22"/>
        </w:rPr>
      </w:pPr>
      <w:hyperlink r:id="rId8" w:history="1">
        <w:r w:rsidR="00DE3A88" w:rsidRPr="00F97CD2">
          <w:rPr>
            <w:rStyle w:val="Hyperlink"/>
            <w:rFonts w:asciiTheme="minorHAnsi" w:hAnsiTheme="minorHAnsi" w:cstheme="minorBidi"/>
            <w:sz w:val="22"/>
            <w:szCs w:val="22"/>
          </w:rPr>
          <w:t>https://educationendowmentfoundation.org.uk/resources/teaching-learning-toolkit</w:t>
        </w:r>
      </w:hyperlink>
    </w:p>
    <w:p w14:paraId="418F210A" w14:textId="77777777" w:rsidR="00DE3A88" w:rsidRDefault="00DE3A88" w:rsidP="00970811">
      <w:pPr>
        <w:pStyle w:val="Default"/>
        <w:rPr>
          <w:rFonts w:asciiTheme="minorHAnsi" w:hAnsiTheme="minorHAnsi" w:cstheme="minorBidi"/>
          <w:color w:val="auto"/>
          <w:sz w:val="22"/>
          <w:szCs w:val="22"/>
        </w:rPr>
      </w:pPr>
    </w:p>
    <w:p w14:paraId="2AF346BD" w14:textId="77777777" w:rsidR="00DE3A88" w:rsidRDefault="00BD05C8" w:rsidP="00970811">
      <w:pPr>
        <w:pStyle w:val="Default"/>
        <w:rPr>
          <w:rFonts w:asciiTheme="minorHAnsi" w:hAnsiTheme="minorHAnsi" w:cstheme="minorBidi"/>
          <w:color w:val="auto"/>
          <w:sz w:val="22"/>
          <w:szCs w:val="22"/>
        </w:rPr>
      </w:pPr>
      <w:hyperlink r:id="rId9" w:history="1">
        <w:r w:rsidR="00DE3A88" w:rsidRPr="00F97CD2">
          <w:rPr>
            <w:rStyle w:val="Hyperlink"/>
            <w:rFonts w:asciiTheme="minorHAnsi" w:hAnsiTheme="minorHAnsi" w:cstheme="minorBidi"/>
            <w:sz w:val="22"/>
            <w:szCs w:val="22"/>
          </w:rPr>
          <w:t>https://educationendowmentfoundation.org.uk/resources/early-years-toolkit</w:t>
        </w:r>
      </w:hyperlink>
    </w:p>
    <w:p w14:paraId="51ED8CC9" w14:textId="77777777" w:rsidR="00456D3C" w:rsidRDefault="00456D3C" w:rsidP="00970811">
      <w:pPr>
        <w:pStyle w:val="Default"/>
        <w:rPr>
          <w:rFonts w:asciiTheme="minorHAnsi" w:hAnsiTheme="minorHAnsi" w:cstheme="minorBidi"/>
          <w:color w:val="auto"/>
          <w:sz w:val="22"/>
          <w:szCs w:val="22"/>
        </w:rPr>
      </w:pPr>
    </w:p>
    <w:p w14:paraId="213EE9D7" w14:textId="529138AB" w:rsidR="00456D3C" w:rsidRDefault="00456D3C" w:rsidP="00970811">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Trust expects </w:t>
      </w:r>
      <w:r w:rsidR="00DF1196">
        <w:rPr>
          <w:rFonts w:asciiTheme="minorHAnsi" w:hAnsiTheme="minorHAnsi" w:cstheme="minorBidi"/>
          <w:color w:val="auto"/>
          <w:sz w:val="22"/>
          <w:szCs w:val="22"/>
        </w:rPr>
        <w:t xml:space="preserve">its </w:t>
      </w:r>
      <w:r>
        <w:rPr>
          <w:rFonts w:asciiTheme="minorHAnsi" w:hAnsiTheme="minorHAnsi" w:cstheme="minorBidi"/>
          <w:color w:val="auto"/>
          <w:sz w:val="22"/>
          <w:szCs w:val="22"/>
        </w:rPr>
        <w:t>schools to rigorously monito</w:t>
      </w:r>
      <w:r w:rsidR="00DF1196">
        <w:rPr>
          <w:rFonts w:asciiTheme="minorHAnsi" w:hAnsiTheme="minorHAnsi" w:cstheme="minorBidi"/>
          <w:color w:val="auto"/>
          <w:sz w:val="22"/>
          <w:szCs w:val="22"/>
        </w:rPr>
        <w:t>r and evaluate the impact of any</w:t>
      </w:r>
      <w:r>
        <w:rPr>
          <w:rFonts w:asciiTheme="minorHAnsi" w:hAnsiTheme="minorHAnsi" w:cstheme="minorBidi"/>
          <w:color w:val="auto"/>
          <w:sz w:val="22"/>
          <w:szCs w:val="22"/>
        </w:rPr>
        <w:t xml:space="preserve"> </w:t>
      </w:r>
      <w:r w:rsidR="00DF1196">
        <w:rPr>
          <w:rFonts w:asciiTheme="minorHAnsi" w:hAnsiTheme="minorHAnsi" w:cstheme="minorBidi"/>
          <w:color w:val="auto"/>
          <w:sz w:val="22"/>
          <w:szCs w:val="22"/>
        </w:rPr>
        <w:t>strategies paid for out of</w:t>
      </w:r>
      <w:r>
        <w:rPr>
          <w:rFonts w:asciiTheme="minorHAnsi" w:hAnsiTheme="minorHAnsi" w:cstheme="minorBidi"/>
          <w:color w:val="auto"/>
          <w:sz w:val="22"/>
          <w:szCs w:val="22"/>
        </w:rPr>
        <w:t xml:space="preserve"> Pupil Premium Grant funding. Where strategies are </w:t>
      </w:r>
      <w:r w:rsidR="00DF1196">
        <w:rPr>
          <w:rFonts w:asciiTheme="minorHAnsi" w:hAnsiTheme="minorHAnsi" w:cstheme="minorBidi"/>
          <w:color w:val="auto"/>
          <w:sz w:val="22"/>
          <w:szCs w:val="22"/>
        </w:rPr>
        <w:t>not</w:t>
      </w:r>
      <w:r>
        <w:rPr>
          <w:rFonts w:asciiTheme="minorHAnsi" w:hAnsiTheme="minorHAnsi" w:cstheme="minorBidi"/>
          <w:color w:val="auto"/>
          <w:sz w:val="22"/>
          <w:szCs w:val="22"/>
        </w:rPr>
        <w:t xml:space="preserve"> proving effective, it is anticipated </w:t>
      </w:r>
      <w:r w:rsidR="00DF1196">
        <w:rPr>
          <w:rFonts w:asciiTheme="minorHAnsi" w:hAnsiTheme="minorHAnsi" w:cstheme="minorBidi"/>
          <w:color w:val="auto"/>
          <w:sz w:val="22"/>
          <w:szCs w:val="22"/>
        </w:rPr>
        <w:t xml:space="preserve">that </w:t>
      </w:r>
      <w:r>
        <w:rPr>
          <w:rFonts w:asciiTheme="minorHAnsi" w:hAnsiTheme="minorHAnsi" w:cstheme="minorBidi"/>
          <w:color w:val="auto"/>
          <w:sz w:val="22"/>
          <w:szCs w:val="22"/>
        </w:rPr>
        <w:t xml:space="preserve">they will be discontinued. </w:t>
      </w:r>
    </w:p>
    <w:p w14:paraId="059DA963" w14:textId="77777777" w:rsidR="00DF1196" w:rsidRDefault="00DF1196" w:rsidP="00970811">
      <w:pPr>
        <w:pStyle w:val="Default"/>
        <w:rPr>
          <w:rFonts w:asciiTheme="minorHAnsi" w:hAnsiTheme="minorHAnsi" w:cstheme="minorBidi"/>
          <w:color w:val="auto"/>
          <w:sz w:val="22"/>
          <w:szCs w:val="22"/>
        </w:rPr>
      </w:pPr>
    </w:p>
    <w:p w14:paraId="0C77EAFF" w14:textId="77777777" w:rsidR="0030183E" w:rsidRDefault="00C83CD8" w:rsidP="0030183E">
      <w:pPr>
        <w:pStyle w:val="Default"/>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Schools are obliged by law to </w:t>
      </w:r>
      <w:r w:rsidR="00DE3A88">
        <w:rPr>
          <w:rFonts w:asciiTheme="minorHAnsi" w:hAnsiTheme="minorHAnsi" w:cstheme="minorBidi"/>
          <w:color w:val="auto"/>
          <w:sz w:val="22"/>
          <w:szCs w:val="22"/>
        </w:rPr>
        <w:t>publish their Pupil Premium s</w:t>
      </w:r>
      <w:r>
        <w:rPr>
          <w:rFonts w:asciiTheme="minorHAnsi" w:hAnsiTheme="minorHAnsi" w:cstheme="minorBidi"/>
          <w:color w:val="auto"/>
          <w:sz w:val="22"/>
          <w:szCs w:val="22"/>
        </w:rPr>
        <w:t xml:space="preserve">trategy online. </w:t>
      </w:r>
      <w:r w:rsidR="00A5153F">
        <w:rPr>
          <w:rFonts w:asciiTheme="minorHAnsi" w:hAnsiTheme="minorHAnsi" w:cstheme="minorBidi"/>
          <w:color w:val="auto"/>
          <w:sz w:val="22"/>
          <w:szCs w:val="22"/>
        </w:rPr>
        <w:t>The Trust recommends that CAST</w:t>
      </w:r>
      <w:r w:rsidR="00456D3C">
        <w:rPr>
          <w:rFonts w:asciiTheme="minorHAnsi" w:hAnsiTheme="minorHAnsi" w:cstheme="minorBidi"/>
          <w:color w:val="auto"/>
          <w:sz w:val="22"/>
          <w:szCs w:val="22"/>
        </w:rPr>
        <w:t xml:space="preserve"> </w:t>
      </w:r>
      <w:r w:rsidR="00D2702A">
        <w:rPr>
          <w:rFonts w:asciiTheme="minorHAnsi" w:hAnsiTheme="minorHAnsi" w:cstheme="minorBidi"/>
          <w:color w:val="auto"/>
          <w:sz w:val="22"/>
          <w:szCs w:val="22"/>
        </w:rPr>
        <w:t>schools use the Teaching Schools Council</w:t>
      </w:r>
      <w:r>
        <w:rPr>
          <w:rFonts w:asciiTheme="minorHAnsi" w:hAnsiTheme="minorHAnsi" w:cstheme="minorBidi"/>
          <w:color w:val="auto"/>
          <w:sz w:val="22"/>
          <w:szCs w:val="22"/>
        </w:rPr>
        <w:t xml:space="preserve"> template</w:t>
      </w:r>
      <w:r w:rsidR="00A5153F">
        <w:rPr>
          <w:rFonts w:asciiTheme="minorHAnsi" w:hAnsiTheme="minorHAnsi" w:cstheme="minorBidi"/>
          <w:color w:val="auto"/>
          <w:sz w:val="22"/>
          <w:szCs w:val="22"/>
        </w:rPr>
        <w:t xml:space="preserve"> which</w:t>
      </w:r>
      <w:r w:rsidR="00D2702A">
        <w:rPr>
          <w:rFonts w:asciiTheme="minorHAnsi" w:hAnsiTheme="minorHAnsi" w:cstheme="minorBidi"/>
          <w:color w:val="auto"/>
          <w:sz w:val="22"/>
          <w:szCs w:val="22"/>
        </w:rPr>
        <w:t xml:space="preserve"> is available online via the link below:</w:t>
      </w:r>
    </w:p>
    <w:p w14:paraId="6F7EFCAB" w14:textId="77777777" w:rsidR="00C83CD8" w:rsidRPr="00DE3A88" w:rsidRDefault="00BD05C8" w:rsidP="00C83CD8">
      <w:pPr>
        <w:spacing w:before="100" w:beforeAutospacing="1" w:after="100" w:afterAutospacing="1" w:line="240" w:lineRule="auto"/>
        <w:outlineLvl w:val="1"/>
        <w:rPr>
          <w:rStyle w:val="Hyperlink"/>
        </w:rPr>
      </w:pPr>
      <w:hyperlink r:id="rId10" w:history="1">
        <w:r w:rsidR="00C83CD8" w:rsidRPr="00DE3A88">
          <w:rPr>
            <w:rStyle w:val="Hyperlink"/>
          </w:rPr>
          <w:t>http://tscouncil.org.uk/resources/guide-to-effective-pupil-premium/</w:t>
        </w:r>
      </w:hyperlink>
      <w:r w:rsidR="00C83CD8" w:rsidRPr="00DE3A88">
        <w:rPr>
          <w:rStyle w:val="Hyperlink"/>
        </w:rPr>
        <w:t xml:space="preserve"> </w:t>
      </w:r>
    </w:p>
    <w:p w14:paraId="75B0299F" w14:textId="77777777" w:rsidR="00D2702A" w:rsidRDefault="00D2702A" w:rsidP="0030183E">
      <w:pPr>
        <w:pStyle w:val="Default"/>
        <w:rPr>
          <w:rFonts w:asciiTheme="minorHAnsi" w:hAnsiTheme="minorHAnsi" w:cstheme="minorBidi"/>
          <w:color w:val="auto"/>
          <w:sz w:val="22"/>
          <w:szCs w:val="22"/>
        </w:rPr>
      </w:pPr>
    </w:p>
    <w:p w14:paraId="0239C28F" w14:textId="77777777" w:rsidR="00D2702A" w:rsidRDefault="00D2702A" w:rsidP="0030183E">
      <w:pPr>
        <w:pStyle w:val="Default"/>
        <w:rPr>
          <w:rFonts w:asciiTheme="minorHAnsi" w:hAnsiTheme="minorHAnsi" w:cstheme="minorBidi"/>
          <w:color w:val="auto"/>
          <w:sz w:val="22"/>
          <w:szCs w:val="22"/>
        </w:rPr>
      </w:pPr>
    </w:p>
    <w:p w14:paraId="7CE99CEC" w14:textId="77777777" w:rsidR="0030183E" w:rsidRPr="0030183E" w:rsidRDefault="0030183E" w:rsidP="0030183E">
      <w:pPr>
        <w:pStyle w:val="Default"/>
        <w:rPr>
          <w:rFonts w:asciiTheme="minorHAnsi" w:hAnsiTheme="minorHAnsi" w:cstheme="minorBidi"/>
          <w:color w:val="auto"/>
          <w:sz w:val="22"/>
          <w:szCs w:val="22"/>
        </w:rPr>
      </w:pPr>
    </w:p>
    <w:p w14:paraId="2935F3B0" w14:textId="77777777" w:rsidR="0030183E" w:rsidRDefault="0030183E" w:rsidP="006C67E6">
      <w:pPr>
        <w:rPr>
          <w:rFonts w:ascii="Arial" w:hAnsi="Arial" w:cs="Arial"/>
          <w:color w:val="000000" w:themeColor="text1"/>
          <w:sz w:val="20"/>
          <w:szCs w:val="20"/>
        </w:rPr>
      </w:pPr>
    </w:p>
    <w:p w14:paraId="15D26B5A" w14:textId="77777777" w:rsidR="00C7572D" w:rsidRDefault="00C7572D" w:rsidP="006C67E6">
      <w:pPr>
        <w:rPr>
          <w:rFonts w:ascii="Arial" w:hAnsi="Arial" w:cs="Arial"/>
          <w:color w:val="000000" w:themeColor="text1"/>
          <w:sz w:val="20"/>
          <w:szCs w:val="20"/>
        </w:rPr>
      </w:pPr>
    </w:p>
    <w:p w14:paraId="446D08F4" w14:textId="77777777" w:rsidR="00C7572D" w:rsidRPr="008C6D55" w:rsidRDefault="00C7572D" w:rsidP="006C67E6">
      <w:pPr>
        <w:rPr>
          <w:rFonts w:ascii="Arial" w:hAnsi="Arial" w:cs="Arial"/>
          <w:color w:val="000000" w:themeColor="text1"/>
          <w:sz w:val="20"/>
          <w:szCs w:val="20"/>
        </w:rPr>
      </w:pPr>
    </w:p>
    <w:p w14:paraId="25FD4764" w14:textId="77777777" w:rsidR="003A29C5" w:rsidRPr="008C6D55" w:rsidRDefault="003A29C5" w:rsidP="003A29C5">
      <w:pPr>
        <w:rPr>
          <w:rFonts w:ascii="Arial" w:hAnsi="Arial" w:cs="Arial"/>
          <w:color w:val="000000" w:themeColor="text1"/>
          <w:sz w:val="20"/>
          <w:szCs w:val="20"/>
        </w:rPr>
      </w:pPr>
    </w:p>
    <w:p w14:paraId="00A89D80" w14:textId="77777777" w:rsidR="004047C8" w:rsidRPr="008C6D55" w:rsidRDefault="004047C8" w:rsidP="008C6D55">
      <w:pPr>
        <w:rPr>
          <w:rFonts w:ascii="Arial" w:hAnsi="Arial" w:cs="Arial"/>
          <w:color w:val="000000" w:themeColor="text1"/>
          <w:sz w:val="20"/>
          <w:szCs w:val="20"/>
        </w:rPr>
      </w:pPr>
    </w:p>
    <w:sectPr w:rsidR="004047C8" w:rsidRPr="008C6D5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C495" w14:textId="77777777" w:rsidR="008374FB" w:rsidRDefault="008374FB" w:rsidP="008374FB">
      <w:pPr>
        <w:spacing w:after="0" w:line="240" w:lineRule="auto"/>
      </w:pPr>
      <w:r>
        <w:separator/>
      </w:r>
    </w:p>
  </w:endnote>
  <w:endnote w:type="continuationSeparator" w:id="0">
    <w:p w14:paraId="2C2E261C" w14:textId="77777777" w:rsidR="008374FB" w:rsidRDefault="008374FB" w:rsidP="0083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3C023" w14:textId="77777777" w:rsidR="008374FB" w:rsidRDefault="008374FB" w:rsidP="008374FB">
      <w:pPr>
        <w:spacing w:after="0" w:line="240" w:lineRule="auto"/>
      </w:pPr>
      <w:r>
        <w:separator/>
      </w:r>
    </w:p>
  </w:footnote>
  <w:footnote w:type="continuationSeparator" w:id="0">
    <w:p w14:paraId="664CB381" w14:textId="77777777" w:rsidR="008374FB" w:rsidRDefault="008374FB" w:rsidP="00837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C587" w14:textId="77777777" w:rsidR="008374FB" w:rsidRPr="001662D8" w:rsidRDefault="008374FB" w:rsidP="008374FB">
    <w:pPr>
      <w:pStyle w:val="Header"/>
      <w:tabs>
        <w:tab w:val="right" w:pos="8931"/>
      </w:tabs>
      <w:rPr>
        <w:rFonts w:ascii="Gill Sans MT" w:hAnsi="Gill Sans MT"/>
        <w:sz w:val="36"/>
      </w:rPr>
    </w:pPr>
    <w:r>
      <w:rPr>
        <w:rFonts w:ascii="Gill Sans MT" w:hAnsi="Gill Sans MT"/>
        <w:noProof/>
        <w:sz w:val="28"/>
        <w:lang w:eastAsia="en-GB"/>
      </w:rPr>
      <w:drawing>
        <wp:anchor distT="0" distB="0" distL="114300" distR="114300" simplePos="0" relativeHeight="251659264" behindDoc="0" locked="0" layoutInCell="1" allowOverlap="1" wp14:anchorId="25F28013" wp14:editId="632812BF">
          <wp:simplePos x="0" y="0"/>
          <wp:positionH relativeFrom="column">
            <wp:posOffset>1270</wp:posOffset>
          </wp:positionH>
          <wp:positionV relativeFrom="paragraph">
            <wp:posOffset>-3810</wp:posOffset>
          </wp:positionV>
          <wp:extent cx="1334135"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14:paraId="68C2A97A" w14:textId="36496E33" w:rsidR="008374FB" w:rsidRPr="00C50D6A" w:rsidRDefault="008374FB" w:rsidP="008374FB">
    <w:pPr>
      <w:pStyle w:val="Header"/>
      <w:tabs>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sidRPr="00C50D6A">
      <w:rPr>
        <w:rFonts w:cstheme="minorHAnsi"/>
        <w:color w:val="00546B"/>
        <w:spacing w:val="20"/>
        <w:sz w:val="36"/>
      </w:rPr>
      <w:t>Plymouth CAST</w:t>
    </w:r>
  </w:p>
  <w:p w14:paraId="0EEC9A92" w14:textId="3A155A4B" w:rsidR="008374FB" w:rsidRPr="00BB75BA" w:rsidRDefault="008374FB" w:rsidP="008374FB">
    <w:pPr>
      <w:pStyle w:val="Header"/>
      <w:tabs>
        <w:tab w:val="right" w:pos="8931"/>
      </w:tabs>
      <w:rPr>
        <w:rFonts w:cstheme="minorHAnsi"/>
        <w:b/>
        <w:color w:val="687FA4"/>
        <w:spacing w:val="8"/>
        <w:sz w:val="32"/>
      </w:rPr>
    </w:pPr>
    <w:r w:rsidRPr="00BE0FA8">
      <w:rPr>
        <w:rFonts w:ascii="Gill Sans MT" w:hAnsi="Gill Sans MT"/>
        <w:color w:val="2E74B5" w:themeColor="accent1" w:themeShade="BF"/>
        <w:sz w:val="28"/>
      </w:rPr>
      <w:tab/>
    </w:r>
    <w:r>
      <w:rPr>
        <w:rFonts w:ascii="Gill Sans MT" w:hAnsi="Gill Sans MT"/>
        <w:color w:val="2E74B5" w:themeColor="accent1" w:themeShade="BF"/>
        <w:sz w:val="28"/>
      </w:rPr>
      <w:t xml:space="preserve">                                                                              </w:t>
    </w:r>
    <w:r w:rsidRPr="00BB75BA">
      <w:rPr>
        <w:rFonts w:cstheme="minorHAnsi"/>
        <w:color w:val="687FA4"/>
        <w:spacing w:val="8"/>
        <w:sz w:val="28"/>
      </w:rPr>
      <w:t>Multi Academy Trust</w:t>
    </w:r>
  </w:p>
  <w:p w14:paraId="4C8EF8E0" w14:textId="038C4201" w:rsidR="008374FB" w:rsidRDefault="008374FB">
    <w:pPr>
      <w:pStyle w:val="Header"/>
    </w:pPr>
  </w:p>
  <w:p w14:paraId="5EA1968A" w14:textId="77777777" w:rsidR="008374FB" w:rsidRDefault="00837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20B1B"/>
    <w:multiLevelType w:val="hybridMultilevel"/>
    <w:tmpl w:val="2090B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C8"/>
    <w:rsid w:val="0030183E"/>
    <w:rsid w:val="0034473A"/>
    <w:rsid w:val="003A29C5"/>
    <w:rsid w:val="004047C8"/>
    <w:rsid w:val="00456D3C"/>
    <w:rsid w:val="005F6635"/>
    <w:rsid w:val="006C67E6"/>
    <w:rsid w:val="007A5068"/>
    <w:rsid w:val="008374FB"/>
    <w:rsid w:val="008834DD"/>
    <w:rsid w:val="008C6D55"/>
    <w:rsid w:val="00970811"/>
    <w:rsid w:val="00A5153F"/>
    <w:rsid w:val="00AE53D1"/>
    <w:rsid w:val="00BD05C8"/>
    <w:rsid w:val="00C7572D"/>
    <w:rsid w:val="00C83CD8"/>
    <w:rsid w:val="00D04F56"/>
    <w:rsid w:val="00D2702A"/>
    <w:rsid w:val="00D75B9E"/>
    <w:rsid w:val="00DE3A88"/>
    <w:rsid w:val="00DF1196"/>
    <w:rsid w:val="00E35F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37783"/>
  <w15:docId w15:val="{5030A096-6AE4-484C-A848-A441BB7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83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30183E"/>
    <w:pPr>
      <w:ind w:left="720"/>
      <w:contextualSpacing/>
    </w:pPr>
  </w:style>
  <w:style w:type="character" w:styleId="Hyperlink">
    <w:name w:val="Hyperlink"/>
    <w:basedOn w:val="DefaultParagraphFont"/>
    <w:uiPriority w:val="99"/>
    <w:unhideWhenUsed/>
    <w:rsid w:val="00C83CD8"/>
    <w:rPr>
      <w:color w:val="0000FF"/>
      <w:u w:val="single"/>
    </w:rPr>
  </w:style>
  <w:style w:type="paragraph" w:styleId="Header">
    <w:name w:val="header"/>
    <w:basedOn w:val="Normal"/>
    <w:link w:val="HeaderChar"/>
    <w:unhideWhenUsed/>
    <w:rsid w:val="008374FB"/>
    <w:pPr>
      <w:tabs>
        <w:tab w:val="center" w:pos="4513"/>
        <w:tab w:val="right" w:pos="9026"/>
      </w:tabs>
      <w:spacing w:after="0" w:line="240" w:lineRule="auto"/>
    </w:pPr>
  </w:style>
  <w:style w:type="character" w:customStyle="1" w:styleId="HeaderChar">
    <w:name w:val="Header Char"/>
    <w:basedOn w:val="DefaultParagraphFont"/>
    <w:link w:val="Header"/>
    <w:rsid w:val="008374FB"/>
  </w:style>
  <w:style w:type="paragraph" w:styleId="Footer">
    <w:name w:val="footer"/>
    <w:basedOn w:val="Normal"/>
    <w:link w:val="FooterChar"/>
    <w:uiPriority w:val="99"/>
    <w:unhideWhenUsed/>
    <w:rsid w:val="00837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resources/teaching-learning-too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resources/families-of-schools-datab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scouncil.org.uk/resources/guide-to-effective-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resources/early-year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Brumby</dc:creator>
  <cp:keywords/>
  <dc:description/>
  <cp:lastModifiedBy>Helen Moram</cp:lastModifiedBy>
  <cp:revision>5</cp:revision>
  <dcterms:created xsi:type="dcterms:W3CDTF">2017-01-04T13:45:00Z</dcterms:created>
  <dcterms:modified xsi:type="dcterms:W3CDTF">2017-01-05T08:20:00Z</dcterms:modified>
</cp:coreProperties>
</file>